
<file path=[Content_Types].xml><?xml version="1.0" encoding="utf-8"?>
<Types xmlns="http://schemas.openxmlformats.org/package/2006/content-types">
  <Default Extension="wmf" ContentType="image/x-wmf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64467">
      <w:pPr>
        <w:autoSpaceDE w:val="0"/>
        <w:autoSpaceDN w:val="0"/>
        <w:adjustRightInd w:val="0"/>
        <w:snapToGrid w:val="0"/>
        <w:spacing w:line="30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default" w:ascii="宋体" w:hAnsi="宋体" w:cs="Times New Roman"/>
          <w:b/>
          <w:sz w:val="32"/>
          <w:szCs w:val="32"/>
        </w:rPr>
        <w:t>高频往复式摩擦磨损试验机校准规范</w:t>
      </w:r>
      <w:r>
        <w:rPr>
          <w:rFonts w:hint="eastAsia" w:ascii="宋体" w:hAnsi="宋体"/>
          <w:b/>
          <w:sz w:val="32"/>
          <w:szCs w:val="32"/>
        </w:rPr>
        <w:t>（征求意见稿）</w:t>
      </w:r>
    </w:p>
    <w:p w14:paraId="327B0354">
      <w:pPr>
        <w:autoSpaceDE w:val="0"/>
        <w:autoSpaceDN w:val="0"/>
        <w:adjustRightInd w:val="0"/>
        <w:snapToGrid w:val="0"/>
        <w:spacing w:line="300" w:lineRule="auto"/>
        <w:jc w:val="center"/>
        <w:rPr>
          <w:rFonts w:hint="eastAsia" w:ascii="宋体" w:hAnsi="宋体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</w:rPr>
        <w:t>不确定度评定</w:t>
      </w:r>
    </w:p>
    <w:p w14:paraId="4EBF7898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往复式摩擦磨损试验机</w:t>
      </w:r>
      <w:r>
        <w:rPr>
          <w:rFonts w:hint="default" w:ascii="Times New Roman" w:hAnsi="Times New Roman" w:cs="Times New Roman"/>
          <w:sz w:val="24"/>
        </w:rPr>
        <w:t>测量不确定度</w:t>
      </w:r>
      <w:r>
        <w:rPr>
          <w:rFonts w:hint="default" w:ascii="Times New Roman" w:hAnsi="Times New Roman" w:cs="Times New Roman"/>
          <w:sz w:val="24"/>
          <w:lang w:val="en-US" w:eastAsia="zh-CN"/>
        </w:rPr>
        <w:t>主要由仪器不确定度、测量重复性等因素构成</w:t>
      </w:r>
      <w:r>
        <w:rPr>
          <w:rFonts w:hint="default" w:ascii="Times New Roman" w:hAnsi="Times New Roman" w:cs="Times New Roman"/>
          <w:sz w:val="24"/>
        </w:rPr>
        <w:t>。本附录为</w:t>
      </w:r>
      <w:r>
        <w:rPr>
          <w:rFonts w:hint="default" w:ascii="Times New Roman" w:hAnsi="Times New Roman" w:cs="Times New Roman"/>
          <w:sz w:val="24"/>
          <w:lang w:val="en-US" w:eastAsia="zh-CN"/>
        </w:rPr>
        <w:t>往复式摩擦磨损试验机的</w:t>
      </w:r>
      <w:r>
        <w:rPr>
          <w:rFonts w:hint="default" w:ascii="Times New Roman" w:hAnsi="Times New Roman" w:cs="Times New Roman"/>
          <w:sz w:val="24"/>
        </w:rPr>
        <w:t>测量不确定度评定</w:t>
      </w:r>
      <w:r>
        <w:rPr>
          <w:rFonts w:hint="eastAsia" w:cs="Times New Roman"/>
          <w:sz w:val="24"/>
          <w:lang w:eastAsia="zh-CN"/>
        </w:rPr>
        <w:t>。</w:t>
      </w:r>
    </w:p>
    <w:p w14:paraId="62BBDED5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A.1试验负荷不确定度评定</w:t>
      </w:r>
    </w:p>
    <w:p w14:paraId="2290320A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A.1.1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 xml:space="preserve">  测量方法</w:t>
      </w:r>
    </w:p>
    <w:p w14:paraId="0CEBB47E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高频往复式摩擦磨损试验机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试验负荷</w:t>
      </w:r>
      <w:r>
        <w:rPr>
          <w:rFonts w:hint="default" w:ascii="Times New Roman" w:hAnsi="Times New Roman" w:cs="Times New Roman"/>
          <w:sz w:val="24"/>
          <w:highlight w:val="none"/>
        </w:rPr>
        <w:t>采用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测力仪</w:t>
      </w:r>
      <w:r>
        <w:rPr>
          <w:rFonts w:hint="default" w:ascii="Times New Roman" w:hAnsi="Times New Roman" w:cs="Times New Roman"/>
          <w:sz w:val="24"/>
          <w:highlight w:val="none"/>
        </w:rPr>
        <w:t>进行校准，具体测量方法见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7.2。</w:t>
      </w:r>
    </w:p>
    <w:p w14:paraId="02EA5E5C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A.1.2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>数学模型</w:t>
      </w:r>
    </w:p>
    <w:p w14:paraId="2A7579A8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依据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试验负荷示值误差校准</w:t>
      </w:r>
      <w:r>
        <w:rPr>
          <w:rFonts w:hint="default" w:ascii="Times New Roman" w:hAnsi="Times New Roman" w:cs="Times New Roman"/>
          <w:sz w:val="24"/>
          <w:highlight w:val="none"/>
        </w:rPr>
        <w:t>的物理模型，进行不确定度分析。</w:t>
      </w:r>
    </w:p>
    <w:p w14:paraId="3422C162">
      <w:pPr>
        <w:wordWrap w:val="0"/>
        <w:spacing w:line="360" w:lineRule="auto"/>
        <w:jc w:val="right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object>
          <v:shape id="_x0000_i1025" o:spt="75" type="#_x0000_t75" style="height:34pt;width:10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A.1.1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62EC12A4">
      <w:pPr>
        <w:spacing w:before="156" w:beforeLines="50" w:after="156" w:afterLines="50" w:line="360" w:lineRule="auto"/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A.1.3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>方差和灵敏系数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</w:t>
      </w:r>
    </w:p>
    <w:p w14:paraId="57D6745A">
      <w:pPr>
        <w:wordWrap w:val="0"/>
        <w:spacing w:line="360" w:lineRule="auto"/>
        <w:jc w:val="right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eastAsia="zh-CN"/>
        </w:rPr>
        <w:object>
          <v:shape id="_x0000_i1026" o:spt="75" type="#_x0000_t75" style="height:34pt;width:114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A.1.2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2985550B">
      <w:pPr>
        <w:spacing w:line="360" w:lineRule="auto"/>
        <w:jc w:val="righ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12"/>
          <w:sz w:val="24"/>
          <w:szCs w:val="24"/>
          <w:highlight w:val="none"/>
          <w:lang w:eastAsia="zh-CN"/>
        </w:rPr>
        <w:object>
          <v:shape id="_x0000_i1027" o:spt="75" type="#_x0000_t75" style="height:20pt;width:12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color w:val="000000"/>
          <w:sz w:val="24"/>
          <w:highlight w:val="none"/>
        </w:rPr>
        <w:t xml:space="preserve">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A.1.3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1F69BFD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000000"/>
          <w:sz w:val="24"/>
          <w:highlight w:val="none"/>
        </w:rPr>
      </w:pPr>
      <w:r>
        <w:rPr>
          <w:rFonts w:hint="default" w:ascii="Times New Roman" w:hAnsi="Times New Roman" w:cs="Times New Roman"/>
          <w:color w:val="000000"/>
          <w:sz w:val="24"/>
          <w:highlight w:val="none"/>
        </w:rPr>
        <w:t>下面将各参数求偏导：</w:t>
      </w:r>
    </w:p>
    <w:p w14:paraId="0D4B6673">
      <w:pPr>
        <w:spacing w:line="360" w:lineRule="auto"/>
        <w:ind w:firstLine="480" w:firstLineChars="200"/>
        <w:jc w:val="right"/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eastAsia="zh-CN"/>
        </w:rPr>
        <w:object>
          <v:shape id="_x0000_i1028" o:spt="75" type="#_x0000_t75" style="height:34pt;width:132.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A.1.4</w:t>
      </w:r>
      <w:r>
        <w:rPr>
          <w:rFonts w:hint="default" w:ascii="Times New Roman" w:hAnsi="Times New Roman" w:cs="Times New Roman"/>
          <w:highlight w:val="none"/>
        </w:rPr>
        <w:t>）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</w:t>
      </w:r>
    </w:p>
    <w:p w14:paraId="3A5807F8">
      <w:pPr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24"/>
          <w:sz w:val="24"/>
          <w:szCs w:val="24"/>
          <w:highlight w:val="none"/>
          <w:lang w:eastAsia="zh-CN"/>
        </w:rPr>
        <w:object>
          <v:shape id="_x0000_i1029" o:spt="75" type="#_x0000_t75" style="height:31pt;width:29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（A.1.5）</w:t>
      </w:r>
    </w:p>
    <w:p w14:paraId="75E92B18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A.1.4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>不确定度来源</w:t>
      </w:r>
    </w:p>
    <w:p w14:paraId="7EB120CE">
      <w:pPr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采用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测力仪</w:t>
      </w:r>
      <w:r>
        <w:rPr>
          <w:rFonts w:hint="default" w:ascii="Times New Roman" w:hAnsi="Times New Roman" w:cs="Times New Roman"/>
          <w:sz w:val="24"/>
          <w:highlight w:val="none"/>
        </w:rPr>
        <w:t>校准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试验负荷</w:t>
      </w:r>
      <w:r>
        <w:rPr>
          <w:rFonts w:hint="default" w:ascii="Times New Roman" w:hAnsi="Times New Roman" w:cs="Times New Roman"/>
          <w:sz w:val="24"/>
          <w:highlight w:val="none"/>
        </w:rPr>
        <w:t>，引入的不确定度主要有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测力仪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测量重复性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引入的不确定度。</w:t>
      </w:r>
    </w:p>
    <w:p w14:paraId="2F965155">
      <w:pPr>
        <w:spacing w:line="360" w:lineRule="auto"/>
        <w:ind w:firstLine="480"/>
        <w:rPr>
          <w:rFonts w:hint="default" w:ascii="Times New Roman" w:hAnsi="Times New Roman" w:eastAsia="宋体" w:cs="Times New Roman"/>
          <w:sz w:val="24"/>
          <w:highlight w:val="none"/>
          <w:lang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A.1.4.1测力仪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</w:t>
      </w:r>
      <w:r>
        <w:rPr>
          <w:rFonts w:hint="default" w:ascii="Times New Roman" w:hAnsi="Times New Roman" w:cs="Times New Roman"/>
          <w:i/>
          <w:iCs/>
          <w:sz w:val="24"/>
          <w:highlight w:val="none"/>
        </w:rPr>
        <w:t>u</w:t>
      </w:r>
      <w:r>
        <w:rPr>
          <w:rFonts w:hint="default" w:ascii="Times New Roman" w:hAnsi="Times New Roman" w:cs="Times New Roman"/>
          <w:i w:val="0"/>
          <w:iCs w:val="0"/>
          <w:sz w:val="24"/>
          <w:highlight w:val="none"/>
          <w:vertAlign w:val="subscript"/>
          <w:lang w:val="en-US" w:eastAsia="zh-CN"/>
        </w:rPr>
        <w:t>1</w:t>
      </w:r>
    </w:p>
    <w:p w14:paraId="08F05CF2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如通过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测力仪</w:t>
      </w:r>
      <w:r>
        <w:rPr>
          <w:rFonts w:hint="default" w:ascii="Times New Roman" w:hAnsi="Times New Roman" w:cs="Times New Roman"/>
          <w:sz w:val="24"/>
          <w:highlight w:val="none"/>
        </w:rPr>
        <w:t>进行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试验机试验负荷</w:t>
      </w:r>
      <w:r>
        <w:rPr>
          <w:rFonts w:hint="default" w:ascii="Times New Roman" w:hAnsi="Times New Roman" w:cs="Times New Roman"/>
          <w:sz w:val="24"/>
          <w:highlight w:val="none"/>
        </w:rPr>
        <w:t>校准，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根据其校准证书</w:t>
      </w:r>
      <w:r>
        <w:rPr>
          <w:rFonts w:hint="default" w:ascii="Times New Roman" w:hAnsi="Times New Roman" w:cs="Times New Roman"/>
          <w:sz w:val="24"/>
          <w:highlight w:val="none"/>
        </w:rPr>
        <w:t>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不确定度为3‰（</w:t>
      </w:r>
      <w:r>
        <w:rPr>
          <w:rFonts w:hint="default" w:ascii="Times New Roman" w:hAnsi="Times New Roman" w:cs="Times New Roman"/>
          <w:i/>
          <w:iCs/>
          <w:sz w:val="24"/>
          <w:highlight w:val="none"/>
          <w:lang w:val="en-US" w:eastAsia="zh-CN"/>
        </w:rPr>
        <w:t>k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=2），标准不确定度为1.5‰</w:t>
      </w:r>
      <w:r>
        <w:rPr>
          <w:rFonts w:hint="default" w:ascii="Times New Roman" w:hAnsi="Times New Roman" w:cs="Times New Roman"/>
          <w:sz w:val="24"/>
          <w:highlight w:val="none"/>
        </w:rPr>
        <w:t>。</w:t>
      </w:r>
    </w:p>
    <w:p w14:paraId="3A13F9C9">
      <w:pPr>
        <w:spacing w:line="360" w:lineRule="auto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A.1.4.2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测量重复性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</w:t>
      </w:r>
      <w:r>
        <w:rPr>
          <w:rFonts w:hint="default" w:ascii="Times New Roman" w:hAnsi="Times New Roman" w:cs="Times New Roman"/>
          <w:i/>
          <w:sz w:val="24"/>
          <w:highlight w:val="none"/>
        </w:rPr>
        <w:t>u</w:t>
      </w:r>
      <w:r>
        <w:rPr>
          <w:rFonts w:hint="default" w:ascii="Times New Roman" w:hAnsi="Times New Roman" w:cs="Times New Roman"/>
          <w:i w:val="0"/>
          <w:iCs/>
          <w:sz w:val="24"/>
          <w:highlight w:val="none"/>
          <w:vertAlign w:val="subscript"/>
          <w:lang w:val="en-US" w:eastAsia="zh-CN"/>
        </w:rPr>
        <w:t>2</w:t>
      </w:r>
    </w:p>
    <w:p w14:paraId="5A85FE2F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如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对标称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试验负荷100 N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进行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次重复测量，结果分别为：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100.0 N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、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100.0 N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、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99.9 N。重复性计算如下：</w:t>
      </w:r>
    </w:p>
    <w:p w14:paraId="26BCF75E">
      <w:pPr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object>
          <v:shape id="_x0000_i1030" o:spt="75" type="#_x0000_t75" style="height:31pt;width:12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A.1.6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74BED581">
      <w:pPr>
        <w:spacing w:line="360" w:lineRule="auto"/>
        <w:rPr>
          <w:rFonts w:hint="default" w:ascii="Times New Roman" w:hAnsi="Times New Roman" w:cs="Times New Roman"/>
          <w:position w:val="-12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position w:val="-12"/>
          <w:sz w:val="24"/>
          <w:highlight w:val="none"/>
          <w:lang w:val="en-US" w:eastAsia="zh-CN"/>
        </w:rPr>
        <w:t>式中：</w:t>
      </w:r>
    </w:p>
    <w:p w14:paraId="59AA2F91">
      <w:pPr>
        <w:spacing w:line="360" w:lineRule="auto"/>
        <w:ind w:firstLine="240" w:firstLineChars="100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position w:val="-4"/>
          <w:sz w:val="24"/>
          <w:highlight w:val="none"/>
          <w:lang w:val="en-US" w:eastAsia="zh-CN"/>
        </w:rPr>
        <w:object>
          <v:shape id="_x0000_i1031" o:spt="75" type="#_x0000_t75" style="height:13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试验负荷重复性</w:t>
      </w: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；</w:t>
      </w:r>
    </w:p>
    <w:p w14:paraId="05EE5CBC">
      <w:pPr>
        <w:spacing w:line="360" w:lineRule="auto"/>
        <w:ind w:firstLine="210" w:firstLineChars="100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drawing>
          <wp:inline distT="0" distB="0" distL="114300" distR="114300">
            <wp:extent cx="161925" cy="200025"/>
            <wp:effectExtent l="0" t="0" r="0" b="2540"/>
            <wp:docPr id="23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lang w:val="en-US" w:eastAsia="zh-CN"/>
        </w:rPr>
        <w:t>——测力仪或力传感器3次读数的算术平均值，N；</w:t>
      </w:r>
    </w:p>
    <w:p w14:paraId="7BDF0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position w:val="-12"/>
          <w:sz w:val="24"/>
          <w:highlight w:val="none"/>
          <w:lang w:val="en-US" w:eastAsia="zh-CN"/>
        </w:rPr>
        <w:object>
          <v:shape id="_x0000_i1032" o:spt="75" type="#_x0000_t75" style="height:18pt;width:2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lang w:val="en-US" w:eastAsia="zh-CN"/>
        </w:rPr>
        <w:t>测力仪或力传感器3次读数的最大值，N</w:t>
      </w: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；</w:t>
      </w:r>
    </w:p>
    <w:p w14:paraId="5A54D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position w:val="-12"/>
          <w:sz w:val="24"/>
          <w:highlight w:val="none"/>
          <w:lang w:val="en-US" w:eastAsia="zh-CN"/>
        </w:rPr>
        <w:object>
          <v:shape id="_x0000_i1033" o:spt="75" type="#_x0000_t75" style="height:18pt;width:2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lang w:val="en-US" w:eastAsia="zh-CN"/>
        </w:rPr>
        <w:t>测力仪或力传感器3次读数的最小值，N。</w:t>
      </w:r>
    </w:p>
    <w:p w14:paraId="4F35412C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按照极差法计算标准不确定度如下：</w:t>
      </w:r>
    </w:p>
    <w:p w14:paraId="6F167494">
      <w:pPr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sz w:val="24"/>
          <w:szCs w:val="24"/>
          <w:highlight w:val="red"/>
          <w:lang w:val="en-US" w:eastAsia="zh-CN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eastAsia="zh-CN"/>
        </w:rPr>
        <w:object>
          <v:shape id="_x0000_i1034" o:spt="75" type="#_x0000_t75" style="height:34pt;width:78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</w: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A.1.7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1BF01F9A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测量次数n=3，C=1.64，代入上式得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10"/>
          <w:sz w:val="24"/>
          <w:szCs w:val="24"/>
          <w:highlight w:val="none"/>
          <w:lang w:eastAsia="zh-CN"/>
        </w:rPr>
        <w:object>
          <v:shape id="_x0000_i1035" o:spt="75" type="#_x0000_t75" style="height:18pt;width:5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。</w:t>
      </w:r>
    </w:p>
    <w:p w14:paraId="62190FE7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sz w:val="24"/>
          <w:highlight w:val="none"/>
          <w:lang w:val="en-US" w:eastAsia="zh-CN"/>
        </w:rPr>
        <w:t>A.1.5</w:t>
      </w:r>
      <w:r>
        <w:rPr>
          <w:rFonts w:hint="default" w:ascii="Times New Roman" w:hAnsi="Times New Roman" w:eastAsia="黑体" w:cs="Times New Roman"/>
          <w:b/>
          <w:sz w:val="24"/>
          <w:highlight w:val="none"/>
        </w:rPr>
        <w:t>合成不确定度及扩展不确定度</w:t>
      </w:r>
    </w:p>
    <w:p w14:paraId="65F323EA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合成标准不确定度</w:t>
      </w:r>
      <w:r>
        <w:rPr>
          <w:rFonts w:hint="default" w:ascii="Times New Roman" w:hAnsi="Times New Roman" w:cs="Times New Roman"/>
          <w:i/>
          <w:sz w:val="24"/>
          <w:highlight w:val="none"/>
        </w:rPr>
        <w:t>u</w:t>
      </w:r>
    </w:p>
    <w:p w14:paraId="2FC1851B">
      <w:pPr>
        <w:wordWrap w:val="0"/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10"/>
          <w:sz w:val="24"/>
          <w:szCs w:val="24"/>
          <w:highlight w:val="none"/>
          <w:lang w:eastAsia="zh-CN"/>
        </w:rPr>
        <w:object>
          <v:shape id="_x0000_i1036" o:spt="75" type="#_x0000_t75" style="height:18pt;width:60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A.1.8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6E7D726B"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取包含因子</w:t>
      </w:r>
      <w:r>
        <w:rPr>
          <w:rFonts w:hint="default" w:ascii="Times New Roman" w:hAnsi="Times New Roman" w:cs="Times New Roman"/>
          <w:i/>
          <w:sz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highlight w:val="none"/>
        </w:rPr>
        <w:t>=2，则扩展不确定度为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eastAsia="zh-CN"/>
        </w:rPr>
        <w:object>
          <v:shape id="_x0000_i1037" o:spt="75" type="#_x0000_t75" style="height:13.95pt;width:4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14"/>
          <w:sz w:val="24"/>
          <w:highlight w:val="none"/>
        </w:rPr>
        <w:t xml:space="preserve">         </w:t>
      </w:r>
      <w:r>
        <w:rPr>
          <w:rFonts w:hint="default" w:ascii="Times New Roman" w:hAnsi="Times New Roman" w:cs="Times New Roman"/>
          <w:position w:val="-14"/>
          <w:sz w:val="24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position w:val="-14"/>
          <w:sz w:val="24"/>
          <w:highlight w:val="none"/>
        </w:rPr>
        <w:t xml:space="preserve">     </w:t>
      </w:r>
      <w:r>
        <w:rPr>
          <w:rFonts w:hint="default" w:ascii="Times New Roman" w:hAnsi="Times New Roman" w:cs="Times New Roman"/>
          <w:position w:val="-14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position w:val="-14"/>
          <w:sz w:val="24"/>
          <w:highlight w:val="none"/>
        </w:rPr>
        <w:t xml:space="preserve">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A.1.9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22A023AD">
      <w:pPr>
        <w:spacing w:line="360" w:lineRule="auto"/>
        <w:ind w:firstLine="480" w:firstLineChars="200"/>
        <w:rPr>
          <w:rFonts w:hint="default" w:ascii="Times New Roman" w:hAnsi="Times New Roman" w:cs="Times New Roman"/>
          <w:iCs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采用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测力仪</w:t>
      </w:r>
      <w:r>
        <w:rPr>
          <w:rFonts w:hint="default" w:ascii="Times New Roman" w:hAnsi="Times New Roman" w:cs="Times New Roman"/>
          <w:sz w:val="24"/>
          <w:highlight w:val="none"/>
        </w:rPr>
        <w:t>进行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试验负荷</w:t>
      </w:r>
      <w:r>
        <w:rPr>
          <w:rFonts w:hint="default" w:ascii="Times New Roman" w:hAnsi="Times New Roman" w:cs="Times New Roman"/>
          <w:sz w:val="24"/>
          <w:highlight w:val="none"/>
        </w:rPr>
        <w:t xml:space="preserve">校准，合成标准不确定度 </w:t>
      </w:r>
      <w:r>
        <w:rPr>
          <w:rFonts w:hint="default" w:ascii="Times New Roman" w:hAnsi="Times New Roman" w:cs="Times New Roman"/>
          <w:i/>
          <w:sz w:val="24"/>
          <w:highlight w:val="none"/>
        </w:rPr>
        <w:t>u=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1.7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‰</w:t>
      </w:r>
      <w:r>
        <w:rPr>
          <w:rFonts w:hint="default" w:ascii="Times New Roman" w:hAnsi="Times New Roman" w:cs="Times New Roman"/>
          <w:iCs/>
          <w:sz w:val="24"/>
          <w:highlight w:val="none"/>
        </w:rPr>
        <w:t>，</w:t>
      </w:r>
      <w:r>
        <w:rPr>
          <w:rFonts w:hint="default" w:ascii="Times New Roman" w:hAnsi="Times New Roman" w:cs="Times New Roman"/>
          <w:sz w:val="24"/>
          <w:highlight w:val="none"/>
        </w:rPr>
        <w:t>取包含因子</w:t>
      </w:r>
      <w:r>
        <w:rPr>
          <w:rFonts w:hint="default" w:ascii="Times New Roman" w:hAnsi="Times New Roman" w:cs="Times New Roman"/>
          <w:i/>
          <w:sz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highlight w:val="none"/>
        </w:rPr>
        <w:t>=2，则扩展不确定度为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3.4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‰</w:t>
      </w:r>
      <w:r>
        <w:rPr>
          <w:rFonts w:hint="default" w:ascii="Times New Roman" w:hAnsi="Times New Roman" w:cs="Times New Roman"/>
          <w:sz w:val="24"/>
          <w:highlight w:val="none"/>
        </w:rPr>
        <w:t>。</w:t>
      </w:r>
    </w:p>
    <w:p w14:paraId="58C3979C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4"/>
          <w:highlight w:val="none"/>
          <w:lang w:val="en-US" w:eastAsia="zh-CN"/>
        </w:rPr>
        <w:t>A.2不同频率下的试验冲程不确定度评定</w:t>
      </w:r>
    </w:p>
    <w:p w14:paraId="500C939C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color w:val="auto"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4"/>
          <w:highlight w:val="none"/>
          <w:lang w:val="en-US" w:eastAsia="zh-CN"/>
        </w:rPr>
        <w:t>A.2.1</w:t>
      </w:r>
      <w:r>
        <w:rPr>
          <w:rFonts w:hint="default" w:ascii="Times New Roman" w:hAnsi="Times New Roman" w:eastAsia="黑体" w:cs="Times New Roman"/>
          <w:b/>
          <w:bCs/>
          <w:color w:val="auto"/>
          <w:sz w:val="24"/>
          <w:highlight w:val="none"/>
        </w:rPr>
        <w:t>测量方法</w:t>
      </w:r>
    </w:p>
    <w:p w14:paraId="062B235B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  <w:highlight w:val="none"/>
          <w:lang w:val="en-US"/>
        </w:rPr>
      </w:pPr>
      <w:r>
        <w:rPr>
          <w:rFonts w:hint="default" w:ascii="Times New Roman" w:hAnsi="Times New Roman" w:eastAsia="宋体" w:cs="Times New Roman"/>
          <w:color w:val="auto"/>
          <w:sz w:val="24"/>
          <w:highlight w:val="none"/>
        </w:rPr>
        <w:t>高频往复式摩擦磨损试验机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试验冲程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</w:rPr>
        <w:t>采用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加速度传感器（配专用摩擦试样）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</w:rPr>
        <w:t>进行校准，具体测量方法见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7.3。</w:t>
      </w:r>
    </w:p>
    <w:p w14:paraId="5CAE3B2C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color w:val="auto"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4"/>
          <w:highlight w:val="none"/>
          <w:lang w:val="en-US" w:eastAsia="zh-CN"/>
        </w:rPr>
        <w:t>A.2.2</w:t>
      </w:r>
      <w:r>
        <w:rPr>
          <w:rFonts w:hint="default" w:ascii="Times New Roman" w:hAnsi="Times New Roman" w:eastAsia="黑体" w:cs="Times New Roman"/>
          <w:b/>
          <w:bCs/>
          <w:color w:val="auto"/>
          <w:sz w:val="24"/>
          <w:highlight w:val="none"/>
        </w:rPr>
        <w:t>数学模型</w:t>
      </w:r>
    </w:p>
    <w:p w14:paraId="7D2BE328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 w:val="24"/>
          <w:highlight w:val="none"/>
        </w:rPr>
        <w:t>依据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试验冲程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lang w:val="en-US" w:eastAsia="zh-CN"/>
        </w:rPr>
        <w:t>示值误差校准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</w:rPr>
        <w:t>的物理模型，进行不确定度分析。</w:t>
      </w:r>
    </w:p>
    <w:p w14:paraId="7EF3BBB4">
      <w:pPr>
        <w:wordWrap w:val="0"/>
        <w:spacing w:line="360" w:lineRule="auto"/>
        <w:jc w:val="right"/>
        <w:rPr>
          <w:rFonts w:hint="default" w:ascii="Times New Roman" w:hAnsi="Times New Roman" w:cs="Times New Roman"/>
          <w:color w:val="auto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position w:val="-24"/>
          <w:sz w:val="24"/>
          <w:highlight w:val="none"/>
          <w:lang w:val="en-US" w:eastAsia="zh-CN"/>
        </w:rPr>
        <w:object>
          <v:shape id="_x0000_i1038" o:spt="75" type="#_x0000_t75" style="height:34pt;width:10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position w:val="-22"/>
          <w:sz w:val="24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auto"/>
          <w:position w:val="-24"/>
          <w:sz w:val="24"/>
          <w:highlight w:val="none"/>
        </w:rPr>
        <w:t xml:space="preserve">       </w:t>
      </w:r>
      <w:r>
        <w:rPr>
          <w:rFonts w:hint="default" w:ascii="Times New Roman" w:hAnsi="Times New Roman" w:cs="Times New Roman"/>
          <w:color w:val="auto"/>
          <w:position w:val="-24"/>
          <w:sz w:val="24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position w:val="-24"/>
          <w:sz w:val="24"/>
          <w:highlight w:val="none"/>
        </w:rPr>
        <w:t xml:space="preserve">   </w:t>
      </w:r>
      <w:r>
        <w:rPr>
          <w:rFonts w:hint="default" w:ascii="Times New Roman" w:hAnsi="Times New Roman" w:cs="Times New Roman"/>
          <w:color w:val="auto"/>
          <w:highlight w:val="none"/>
        </w:rPr>
        <w:t>（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A.2.1</w:t>
      </w:r>
      <w:r>
        <w:rPr>
          <w:rFonts w:hint="default" w:ascii="Times New Roman" w:hAnsi="Times New Roman" w:cs="Times New Roman"/>
          <w:color w:val="auto"/>
          <w:highlight w:val="none"/>
        </w:rPr>
        <w:t>）</w:t>
      </w:r>
    </w:p>
    <w:p w14:paraId="023D6551">
      <w:pPr>
        <w:spacing w:before="156" w:beforeLines="50" w:after="156" w:afterLines="50" w:line="360" w:lineRule="auto"/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4"/>
          <w:highlight w:val="none"/>
          <w:lang w:val="en-US" w:eastAsia="zh-CN"/>
        </w:rPr>
        <w:t>A.2.3</w:t>
      </w:r>
      <w:r>
        <w:rPr>
          <w:rFonts w:hint="default" w:ascii="Times New Roman" w:hAnsi="Times New Roman" w:eastAsia="黑体" w:cs="Times New Roman"/>
          <w:b/>
          <w:bCs/>
          <w:color w:val="auto"/>
          <w:sz w:val="24"/>
          <w:highlight w:val="none"/>
        </w:rPr>
        <w:t>方差和灵敏系数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</w:t>
      </w:r>
    </w:p>
    <w:p w14:paraId="7E82B65E">
      <w:pPr>
        <w:wordWrap w:val="0"/>
        <w:spacing w:line="360" w:lineRule="auto"/>
        <w:jc w:val="right"/>
        <w:rPr>
          <w:rFonts w:hint="default" w:ascii="Times New Roman" w:hAnsi="Times New Roman" w:cs="Times New Roman"/>
          <w:color w:val="auto"/>
          <w:sz w:val="24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eastAsia="zh-CN"/>
        </w:rPr>
        <w:object>
          <v:shape id="_x0000_i1039" o:spt="75" type="#_x0000_t75" style="height:34pt;width:121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color w:val="auto"/>
          <w:highlight w:val="none"/>
        </w:rPr>
        <w:t>（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A.2.2</w:t>
      </w:r>
      <w:r>
        <w:rPr>
          <w:rFonts w:hint="default" w:ascii="Times New Roman" w:hAnsi="Times New Roman" w:cs="Times New Roman"/>
          <w:color w:val="auto"/>
          <w:highlight w:val="none"/>
        </w:rPr>
        <w:t>）</w:t>
      </w:r>
    </w:p>
    <w:p w14:paraId="22033F06">
      <w:pPr>
        <w:spacing w:line="360" w:lineRule="auto"/>
        <w:jc w:val="right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12"/>
          <w:sz w:val="24"/>
          <w:szCs w:val="24"/>
          <w:highlight w:val="none"/>
          <w:lang w:eastAsia="zh-CN"/>
        </w:rPr>
        <w:object>
          <v:shape id="_x0000_i1040" o:spt="75" type="#_x0000_t75" style="height:20pt;width:8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 xml:space="preserve">  </w:t>
      </w:r>
      <w:r>
        <w:rPr>
          <w:rFonts w:hint="default" w:ascii="Times New Roman" w:hAnsi="Times New Roman" w:cs="Times New Roman"/>
          <w:color w:val="auto"/>
          <w:highlight w:val="none"/>
        </w:rPr>
        <w:t>（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A.2.3</w:t>
      </w:r>
      <w:r>
        <w:rPr>
          <w:rFonts w:hint="default" w:ascii="Times New Roman" w:hAnsi="Times New Roman" w:cs="Times New Roman"/>
          <w:color w:val="auto"/>
          <w:highlight w:val="none"/>
        </w:rPr>
        <w:t>）</w:t>
      </w:r>
    </w:p>
    <w:p w14:paraId="0FE69808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下面将各参数求偏导：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</w:t>
      </w:r>
    </w:p>
    <w:p w14:paraId="4C57DB00">
      <w:pPr>
        <w:spacing w:line="360" w:lineRule="auto"/>
        <w:ind w:firstLine="480" w:firstLineChars="200"/>
        <w:jc w:val="right"/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eastAsia="zh-CN"/>
        </w:rPr>
        <w:object>
          <v:shape id="_x0000_i1041" o:spt="75" type="#_x0000_t75" style="height:34pt;width:128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color w:val="auto"/>
          <w:highlight w:val="none"/>
        </w:rPr>
        <w:t>（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A.2.4</w:t>
      </w:r>
      <w:r>
        <w:rPr>
          <w:rFonts w:hint="default" w:ascii="Times New Roman" w:hAnsi="Times New Roman" w:cs="Times New Roman"/>
          <w:color w:val="auto"/>
          <w:highlight w:val="none"/>
        </w:rPr>
        <w:t>）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</w:t>
      </w:r>
    </w:p>
    <w:p w14:paraId="6DCFC4A1">
      <w:pPr>
        <w:spacing w:line="480" w:lineRule="auto"/>
        <w:ind w:firstLine="480" w:firstLineChars="200"/>
        <w:jc w:val="right"/>
        <w:rPr>
          <w:rFonts w:hint="default" w:ascii="Times New Roman" w:hAnsi="Times New Roman" w:cs="Times New Roman"/>
          <w:color w:val="auto"/>
          <w:sz w:val="24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24"/>
          <w:sz w:val="24"/>
          <w:szCs w:val="24"/>
          <w:highlight w:val="none"/>
          <w:lang w:eastAsia="zh-CN"/>
        </w:rPr>
        <w:object>
          <v:shape id="_x0000_i1042" o:spt="75" type="#_x0000_t75" style="height:31pt;width:208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（A.2.5）</w:t>
      </w:r>
    </w:p>
    <w:p w14:paraId="675BB54E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color w:val="auto"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sz w:val="24"/>
          <w:highlight w:val="none"/>
          <w:lang w:val="en-US" w:eastAsia="zh-CN"/>
        </w:rPr>
        <w:t>A.2.4</w:t>
      </w:r>
      <w:r>
        <w:rPr>
          <w:rFonts w:hint="default" w:ascii="Times New Roman" w:hAnsi="Times New Roman" w:eastAsia="黑体" w:cs="Times New Roman"/>
          <w:b/>
          <w:bCs/>
          <w:color w:val="auto"/>
          <w:sz w:val="24"/>
          <w:highlight w:val="none"/>
        </w:rPr>
        <w:t>不确定度来源</w:t>
      </w:r>
    </w:p>
    <w:p w14:paraId="1E6FD8E7">
      <w:pPr>
        <w:spacing w:line="360" w:lineRule="auto"/>
        <w:ind w:firstLine="480"/>
        <w:rPr>
          <w:rFonts w:hint="default" w:ascii="Times New Roman" w:hAnsi="Times New Roman" w:cs="Times New Roman"/>
          <w:color w:val="auto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采用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加速度传感器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校准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试验冲程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，引入的不确定度主要有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加速度计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引入的不确定度和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示值误差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引入的不确定度。</w:t>
      </w:r>
    </w:p>
    <w:p w14:paraId="39601615">
      <w:pPr>
        <w:spacing w:line="360" w:lineRule="auto"/>
        <w:rPr>
          <w:rFonts w:hint="default" w:ascii="Times New Roman" w:hAnsi="Times New Roman" w:eastAsia="宋体" w:cs="Times New Roman"/>
          <w:color w:val="auto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A.2.4.1加速度计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引入的不确定度</w:t>
      </w:r>
      <w:r>
        <w:rPr>
          <w:rFonts w:hint="default" w:ascii="Times New Roman" w:hAnsi="Times New Roman" w:cs="Times New Roman"/>
          <w:i/>
          <w:iCs/>
          <w:color w:val="auto"/>
          <w:sz w:val="24"/>
          <w:highlight w:val="none"/>
        </w:rPr>
        <w:t>u</w:t>
      </w:r>
      <w:r>
        <w:rPr>
          <w:rFonts w:hint="default" w:ascii="Times New Roman" w:hAnsi="Times New Roman" w:cs="Times New Roman"/>
          <w:i w:val="0"/>
          <w:iCs w:val="0"/>
          <w:color w:val="auto"/>
          <w:sz w:val="24"/>
          <w:highlight w:val="none"/>
          <w:vertAlign w:val="subscript"/>
          <w:lang w:val="en-US" w:eastAsia="zh-CN"/>
        </w:rPr>
        <w:t>1</w:t>
      </w:r>
    </w:p>
    <w:p w14:paraId="3C4087DF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通过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加速度传感器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进行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试验机试验冲程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校准，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不确定度为1%（</w:t>
      </w:r>
      <w:r>
        <w:rPr>
          <w:rFonts w:hint="default" w:ascii="Times New Roman" w:hAnsi="Times New Roman" w:cs="Times New Roman"/>
          <w:i/>
          <w:iCs/>
          <w:color w:val="auto"/>
          <w:sz w:val="24"/>
          <w:highlight w:val="none"/>
          <w:lang w:val="en-US" w:eastAsia="zh-CN"/>
        </w:rPr>
        <w:t>k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=2），标准不确定度为0.5%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。</w:t>
      </w:r>
    </w:p>
    <w:p w14:paraId="40BA643E">
      <w:pPr>
        <w:spacing w:line="360" w:lineRule="auto"/>
        <w:rPr>
          <w:rFonts w:hint="default" w:ascii="Times New Roman" w:hAnsi="Times New Roman" w:eastAsia="宋体" w:cs="Times New Roman"/>
          <w:color w:val="auto"/>
          <w:sz w:val="24"/>
          <w:highlight w:val="none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A.2.4.2测量重复性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引入的不确定度</w:t>
      </w:r>
      <w:r>
        <w:rPr>
          <w:rFonts w:hint="default" w:ascii="Times New Roman" w:hAnsi="Times New Roman" w:cs="Times New Roman"/>
          <w:i/>
          <w:color w:val="auto"/>
          <w:sz w:val="24"/>
          <w:highlight w:val="none"/>
        </w:rPr>
        <w:t>u</w:t>
      </w:r>
      <w:r>
        <w:rPr>
          <w:rFonts w:hint="default" w:ascii="Times New Roman" w:hAnsi="Times New Roman" w:cs="Times New Roman"/>
          <w:color w:val="auto"/>
          <w:sz w:val="24"/>
          <w:highlight w:val="none"/>
          <w:vertAlign w:val="subscript"/>
          <w:lang w:val="en-US" w:eastAsia="zh-CN"/>
        </w:rPr>
        <w:t>2</w:t>
      </w:r>
    </w:p>
    <w:p w14:paraId="03C291E2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对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试验冲程1 mm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进行测量，结果为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0.974 mm、0.978 mm、0.988 mm、0.981 mm、0.981 mm、0.983 mm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按照贝塞尔公式计算标准不确定度如下：</w:t>
      </w:r>
    </w:p>
    <w:p w14:paraId="33DE6119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</w:pPr>
    </w:p>
    <w:p w14:paraId="0E60E53D">
      <w:pPr>
        <w:spacing w:line="360" w:lineRule="auto"/>
        <w:jc w:val="right"/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eastAsia="zh-CN"/>
        </w:rPr>
        <w:object>
          <v:shape id="_x0000_i1043" o:spt="75" type="#_x0000_t75" style="height:42.95pt;width:12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A.2.6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14BEE931"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式中：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  <w:highlight w:val="none"/>
        </w:rPr>
        <w:t>s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  <w:highlight w:val="none"/>
          <w:vertAlign w:val="subscript"/>
        </w:rPr>
        <w:t>i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为实验标准偏差，表示独立测量列中任一次测量结果的标准偏差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。</w: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</w: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    </w:t>
      </w:r>
    </w:p>
    <w:p w14:paraId="1F6DDB2F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测量次数n=6，代入上式得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10"/>
          <w:sz w:val="24"/>
          <w:szCs w:val="24"/>
          <w:highlight w:val="none"/>
          <w:lang w:eastAsia="zh-CN"/>
        </w:rPr>
        <w:object>
          <v:shape id="_x0000_i1044" o:spt="75" type="#_x0000_t75" style="height:18pt;width:5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z w:val="24"/>
          <w:highlight w:val="none"/>
          <w:lang w:eastAsia="zh-CN"/>
        </w:rPr>
        <w:t>。</w:t>
      </w:r>
    </w:p>
    <w:p w14:paraId="5566F22B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color w:val="auto"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color w:val="auto"/>
          <w:sz w:val="24"/>
          <w:highlight w:val="none"/>
          <w:lang w:val="en-US" w:eastAsia="zh-CN"/>
        </w:rPr>
        <w:t>A.2.5</w:t>
      </w:r>
      <w:r>
        <w:rPr>
          <w:rFonts w:hint="default" w:ascii="Times New Roman" w:hAnsi="Times New Roman" w:eastAsia="黑体" w:cs="Times New Roman"/>
          <w:b/>
          <w:color w:val="auto"/>
          <w:sz w:val="24"/>
          <w:highlight w:val="none"/>
        </w:rPr>
        <w:t>合成不确定度及扩展不确定度</w:t>
      </w:r>
    </w:p>
    <w:p w14:paraId="7EB202FD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 xml:space="preserve">合成标准不确定度 </w:t>
      </w:r>
      <w:r>
        <w:rPr>
          <w:rFonts w:hint="default" w:ascii="Times New Roman" w:hAnsi="Times New Roman" w:cs="Times New Roman"/>
          <w:i/>
          <w:color w:val="auto"/>
          <w:sz w:val="24"/>
          <w:highlight w:val="none"/>
        </w:rPr>
        <w:t>u</w:t>
      </w:r>
    </w:p>
    <w:p w14:paraId="31D7345B">
      <w:pPr>
        <w:wordWrap w:val="0"/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10"/>
          <w:sz w:val="24"/>
          <w:szCs w:val="24"/>
          <w:highlight w:val="none"/>
          <w:lang w:eastAsia="zh-CN"/>
        </w:rPr>
        <w:object>
          <v:shape id="_x0000_i1045" o:spt="75" type="#_x0000_t75" style="height:18pt;width:60.9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       </w:t>
      </w:r>
      <w:r>
        <w:rPr>
          <w:rFonts w:hint="default" w:ascii="Times New Roman" w:hAnsi="Times New Roman" w:cs="Times New Roman"/>
          <w:color w:val="auto"/>
          <w:highlight w:val="none"/>
        </w:rPr>
        <w:t>（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A.2.7</w:t>
      </w:r>
      <w:r>
        <w:rPr>
          <w:rFonts w:hint="default" w:ascii="Times New Roman" w:hAnsi="Times New Roman" w:cs="Times New Roman"/>
          <w:color w:val="auto"/>
          <w:highlight w:val="none"/>
        </w:rPr>
        <w:t>）</w:t>
      </w:r>
    </w:p>
    <w:p w14:paraId="4575D884"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取包含因子</w:t>
      </w:r>
      <w:r>
        <w:rPr>
          <w:rFonts w:hint="default" w:ascii="Times New Roman" w:hAnsi="Times New Roman" w:cs="Times New Roman"/>
          <w:i/>
          <w:color w:val="auto"/>
          <w:sz w:val="24"/>
          <w:highlight w:val="none"/>
        </w:rPr>
        <w:t>k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=2，则扩展不确定度为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eastAsia="zh-CN"/>
        </w:rPr>
        <w:object>
          <v:shape id="_x0000_i1046" o:spt="75" type="#_x0000_t75" style="height:13.95pt;width:4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position w:val="-14"/>
          <w:sz w:val="24"/>
          <w:highlight w:val="none"/>
        </w:rPr>
        <w:t xml:space="preserve">        </w:t>
      </w:r>
      <w:r>
        <w:rPr>
          <w:rFonts w:hint="default" w:ascii="Times New Roman" w:hAnsi="Times New Roman" w:cs="Times New Roman"/>
          <w:color w:val="auto"/>
          <w:position w:val="-14"/>
          <w:sz w:val="24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auto"/>
          <w:position w:val="-14"/>
          <w:sz w:val="24"/>
          <w:highlight w:val="none"/>
        </w:rPr>
        <w:t xml:space="preserve">  </w:t>
      </w:r>
      <w:r>
        <w:rPr>
          <w:rFonts w:hint="default" w:ascii="Times New Roman" w:hAnsi="Times New Roman" w:cs="Times New Roman"/>
          <w:color w:val="auto"/>
          <w:position w:val="-14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position w:val="-14"/>
          <w:sz w:val="24"/>
          <w:highlight w:val="none"/>
        </w:rPr>
        <w:t xml:space="preserve">  </w:t>
      </w:r>
      <w:r>
        <w:rPr>
          <w:rFonts w:hint="default" w:ascii="Times New Roman" w:hAnsi="Times New Roman" w:cs="Times New Roman"/>
          <w:color w:val="auto"/>
          <w:highlight w:val="none"/>
        </w:rPr>
        <w:t>（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A.2.8</w:t>
      </w:r>
      <w:r>
        <w:rPr>
          <w:rFonts w:hint="default" w:ascii="Times New Roman" w:hAnsi="Times New Roman" w:cs="Times New Roman"/>
          <w:color w:val="auto"/>
          <w:highlight w:val="none"/>
        </w:rPr>
        <w:t>）</w:t>
      </w:r>
    </w:p>
    <w:p w14:paraId="04FD4641">
      <w:pPr>
        <w:spacing w:line="360" w:lineRule="auto"/>
        <w:ind w:firstLine="480" w:firstLineChars="200"/>
        <w:rPr>
          <w:rFonts w:hint="default" w:ascii="Times New Roman" w:hAnsi="Times New Roman" w:cs="Times New Roman"/>
          <w:iCs/>
          <w:color w:val="auto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采用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加速度传感器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进行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试验冲程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 xml:space="preserve">校准，合成标准不确定度 </w:t>
      </w:r>
      <w:r>
        <w:rPr>
          <w:rFonts w:hint="default" w:ascii="Times New Roman" w:hAnsi="Times New Roman" w:cs="Times New Roman"/>
          <w:i/>
          <w:color w:val="auto"/>
          <w:sz w:val="24"/>
          <w:highlight w:val="none"/>
        </w:rPr>
        <w:t>u=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0.6 %</w:t>
      </w:r>
      <w:r>
        <w:rPr>
          <w:rFonts w:hint="default" w:ascii="Times New Roman" w:hAnsi="Times New Roman" w:cs="Times New Roman"/>
          <w:iCs/>
          <w:color w:val="auto"/>
          <w:sz w:val="24"/>
          <w:highlight w:val="none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取包含因子</w:t>
      </w:r>
      <w:r>
        <w:rPr>
          <w:rFonts w:hint="default" w:ascii="Times New Roman" w:hAnsi="Times New Roman" w:cs="Times New Roman"/>
          <w:i/>
          <w:color w:val="auto"/>
          <w:sz w:val="24"/>
          <w:highlight w:val="none"/>
        </w:rPr>
        <w:t>k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=2，则扩展不确定度为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21.2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%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。</w:t>
      </w:r>
    </w:p>
    <w:p w14:paraId="63665067">
      <w:pP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A.3试验频率不确定度评定</w:t>
      </w:r>
    </w:p>
    <w:p w14:paraId="515B2E83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A.3.1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>测量方法</w:t>
      </w:r>
    </w:p>
    <w:p w14:paraId="76E03142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  <w:lang w:val="en-US"/>
        </w:rPr>
      </w:pPr>
      <w:r>
        <w:rPr>
          <w:rFonts w:hint="default" w:ascii="Times New Roman" w:hAnsi="Times New Roman" w:cs="Times New Roman"/>
          <w:sz w:val="24"/>
          <w:highlight w:val="none"/>
        </w:rPr>
        <w:t>高频往复式摩擦磨损试验机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试验频率</w:t>
      </w:r>
      <w:r>
        <w:rPr>
          <w:rFonts w:hint="default" w:ascii="Times New Roman" w:hAnsi="Times New Roman" w:cs="Times New Roman"/>
          <w:sz w:val="24"/>
          <w:highlight w:val="none"/>
        </w:rPr>
        <w:t>采用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加速度传感器（配专用摩擦试样）</w:t>
      </w:r>
      <w:r>
        <w:rPr>
          <w:rFonts w:hint="default" w:ascii="Times New Roman" w:hAnsi="Times New Roman" w:cs="Times New Roman"/>
          <w:sz w:val="24"/>
          <w:highlight w:val="none"/>
        </w:rPr>
        <w:t>进行校准，具体测量方法见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7.4。</w:t>
      </w:r>
    </w:p>
    <w:p w14:paraId="3CE12D6E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A.3.2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>数学模型</w:t>
      </w:r>
    </w:p>
    <w:p w14:paraId="703C8ED3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依据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试验频率示值误差校准</w:t>
      </w:r>
      <w:r>
        <w:rPr>
          <w:rFonts w:hint="default" w:ascii="Times New Roman" w:hAnsi="Times New Roman" w:cs="Times New Roman"/>
          <w:sz w:val="24"/>
          <w:highlight w:val="none"/>
        </w:rPr>
        <w:t>的物理模型，进行不确定度分析。</w:t>
      </w:r>
    </w:p>
    <w:p w14:paraId="6D9FFF01">
      <w:pPr>
        <w:wordWrap w:val="0"/>
        <w:spacing w:line="360" w:lineRule="auto"/>
        <w:jc w:val="right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position w:val="-30"/>
          <w:sz w:val="24"/>
          <w:highlight w:val="none"/>
          <w:lang w:val="en-US" w:eastAsia="zh-CN"/>
        </w:rPr>
        <w:object>
          <v:shape id="_x0000_i1047" o:spt="75" type="#_x0000_t75" style="height:37pt;width:10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22"/>
          <w:sz w:val="24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A.3.1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4715EB29">
      <w:pPr>
        <w:spacing w:before="156" w:beforeLines="50" w:after="156" w:afterLines="50" w:line="360" w:lineRule="auto"/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A.3.3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>方差和灵敏系数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</w:t>
      </w:r>
    </w:p>
    <w:p w14:paraId="0114EB9F">
      <w:pPr>
        <w:wordWrap w:val="0"/>
        <w:spacing w:line="360" w:lineRule="auto"/>
        <w:jc w:val="right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eastAsia="zh-CN"/>
        </w:rPr>
        <w:object>
          <v:shape id="_x0000_i1048" o:spt="75" type="#_x0000_t75" style="height:34pt;width:121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A.3.2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28C45DE4">
      <w:pPr>
        <w:spacing w:line="360" w:lineRule="auto"/>
        <w:jc w:val="righ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12"/>
          <w:sz w:val="24"/>
          <w:szCs w:val="24"/>
          <w:highlight w:val="none"/>
          <w:lang w:eastAsia="zh-CN"/>
        </w:rPr>
        <w:object>
          <v:shape id="_x0000_i1049" o:spt="75" type="#_x0000_t75" style="height:20pt;width:87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color w:val="000000"/>
          <w:sz w:val="24"/>
          <w:highlight w:val="none"/>
        </w:rPr>
        <w:t xml:space="preserve">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A.3.3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47E68DAE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highlight w:val="none"/>
        </w:rPr>
        <w:t>下面将各参数求偏导：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</w:t>
      </w:r>
    </w:p>
    <w:p w14:paraId="073290D0">
      <w:pPr>
        <w:spacing w:line="360" w:lineRule="auto"/>
        <w:ind w:firstLine="480" w:firstLineChars="200"/>
        <w:jc w:val="right"/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4"/>
          <w:sz w:val="24"/>
          <w:szCs w:val="24"/>
          <w:highlight w:val="none"/>
          <w:lang w:eastAsia="zh-CN"/>
        </w:rPr>
        <w:object>
          <v:shape id="_x0000_i1050" o:spt="75" type="#_x0000_t75" style="height:38pt;width:13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A.3.4</w:t>
      </w:r>
      <w:r>
        <w:rPr>
          <w:rFonts w:hint="default" w:ascii="Times New Roman" w:hAnsi="Times New Roman" w:cs="Times New Roman"/>
          <w:highlight w:val="none"/>
        </w:rPr>
        <w:t>）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</w:t>
      </w:r>
    </w:p>
    <w:p w14:paraId="360BD245">
      <w:pPr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color w:val="000000"/>
          <w:sz w:val="24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eastAsia="zh-CN"/>
        </w:rPr>
        <w:object>
          <v:shape id="_x0000_i1051" o:spt="75" type="#_x0000_t75" style="height:34pt;width:214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（A.3.5）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</w:t>
      </w:r>
    </w:p>
    <w:p w14:paraId="6EC29F85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A.3.4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>不确定度来源</w:t>
      </w:r>
    </w:p>
    <w:p w14:paraId="328A1929">
      <w:pPr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采用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加速度传感器</w:t>
      </w:r>
      <w:r>
        <w:rPr>
          <w:rFonts w:hint="default" w:ascii="Times New Roman" w:hAnsi="Times New Roman" w:cs="Times New Roman"/>
          <w:sz w:val="24"/>
          <w:highlight w:val="none"/>
        </w:rPr>
        <w:t>校准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试验频率</w:t>
      </w:r>
      <w:r>
        <w:rPr>
          <w:rFonts w:hint="default" w:ascii="Times New Roman" w:hAnsi="Times New Roman" w:cs="Times New Roman"/>
          <w:sz w:val="24"/>
          <w:highlight w:val="none"/>
        </w:rPr>
        <w:t>，引入的不确定度主要有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加速度计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示值误差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引入的不确定度。</w:t>
      </w:r>
    </w:p>
    <w:p w14:paraId="48B58871">
      <w:pPr>
        <w:spacing w:line="360" w:lineRule="auto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A.3.4.1加速度计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</w:t>
      </w:r>
      <w:r>
        <w:rPr>
          <w:rFonts w:hint="default" w:ascii="Times New Roman" w:hAnsi="Times New Roman" w:cs="Times New Roman"/>
          <w:i/>
          <w:iCs/>
          <w:sz w:val="24"/>
          <w:highlight w:val="none"/>
        </w:rPr>
        <w:t>u</w:t>
      </w:r>
      <w:r>
        <w:rPr>
          <w:rFonts w:hint="default" w:ascii="Times New Roman" w:hAnsi="Times New Roman" w:cs="Times New Roman"/>
          <w:i w:val="0"/>
          <w:iCs w:val="0"/>
          <w:sz w:val="24"/>
          <w:highlight w:val="none"/>
          <w:vertAlign w:val="subscript"/>
          <w:lang w:val="en-US" w:eastAsia="zh-CN"/>
        </w:rPr>
        <w:t>1</w:t>
      </w:r>
    </w:p>
    <w:p w14:paraId="0BECCE61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通过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加速度传感器</w:t>
      </w:r>
      <w:r>
        <w:rPr>
          <w:rFonts w:hint="default" w:ascii="Times New Roman" w:hAnsi="Times New Roman" w:cs="Times New Roman"/>
          <w:sz w:val="24"/>
          <w:highlight w:val="none"/>
        </w:rPr>
        <w:t>进行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试验机试验频率</w:t>
      </w:r>
      <w:r>
        <w:rPr>
          <w:rFonts w:hint="default" w:ascii="Times New Roman" w:hAnsi="Times New Roman" w:cs="Times New Roman"/>
          <w:sz w:val="24"/>
          <w:highlight w:val="none"/>
        </w:rPr>
        <w:t>校准，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不确定度为1%（</w:t>
      </w:r>
      <w:r>
        <w:rPr>
          <w:rFonts w:hint="default" w:ascii="Times New Roman" w:hAnsi="Times New Roman" w:cs="Times New Roman"/>
          <w:i/>
          <w:iCs/>
          <w:sz w:val="24"/>
          <w:highlight w:val="none"/>
          <w:lang w:val="en-US" w:eastAsia="zh-CN"/>
        </w:rPr>
        <w:t>k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=2），标准不确定度为0.5%</w:t>
      </w:r>
      <w:r>
        <w:rPr>
          <w:rFonts w:hint="default" w:ascii="Times New Roman" w:hAnsi="Times New Roman" w:cs="Times New Roman"/>
          <w:sz w:val="24"/>
          <w:highlight w:val="none"/>
        </w:rPr>
        <w:t>。</w:t>
      </w:r>
    </w:p>
    <w:p w14:paraId="0771B5E4">
      <w:pPr>
        <w:spacing w:line="360" w:lineRule="auto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A.3.4.2测量重复性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</w:t>
      </w:r>
      <w:r>
        <w:rPr>
          <w:rFonts w:hint="default" w:ascii="Times New Roman" w:hAnsi="Times New Roman" w:cs="Times New Roman"/>
          <w:i/>
          <w:sz w:val="24"/>
          <w:highlight w:val="none"/>
        </w:rPr>
        <w:t>u</w:t>
      </w:r>
      <w:r>
        <w:rPr>
          <w:rFonts w:hint="default" w:ascii="Times New Roman" w:hAnsi="Times New Roman" w:cs="Times New Roman"/>
          <w:sz w:val="24"/>
          <w:highlight w:val="none"/>
          <w:vertAlign w:val="subscript"/>
          <w:lang w:val="en-US" w:eastAsia="zh-CN"/>
        </w:rPr>
        <w:t>2</w:t>
      </w:r>
    </w:p>
    <w:p w14:paraId="56632500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对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试验频率50 Hz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进行测量，结果为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49.85 Hz、49.85 Hz、49.85 Hz、49.85 Hz、49.86 Hz、49.85 Hz、49.85 Hz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按照贝塞尔公式计算标准不确定度如下：</w:t>
      </w:r>
    </w:p>
    <w:p w14:paraId="55B232B6">
      <w:pPr>
        <w:spacing w:line="360" w:lineRule="auto"/>
        <w:jc w:val="right"/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eastAsia="zh-CN"/>
        </w:rPr>
        <w:object>
          <v:shape id="_x0000_i1052" o:spt="75" type="#_x0000_t75" style="height:42.95pt;width:12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A.3.6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606DB080"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式中：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  <w:highlight w:val="none"/>
        </w:rPr>
        <w:t>s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  <w:highlight w:val="none"/>
          <w:vertAlign w:val="subscript"/>
        </w:rPr>
        <w:t>i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为实验标准偏差，表示独立测量列中任一次测量结果的标准偏差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eastAsia="zh-CN"/>
        </w:rPr>
        <w:t>。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</w: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</w: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    </w:t>
      </w:r>
    </w:p>
    <w:p w14:paraId="1AB6605F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测量次数n=6，代入上式得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10"/>
          <w:sz w:val="24"/>
          <w:szCs w:val="24"/>
          <w:highlight w:val="none"/>
          <w:lang w:eastAsia="zh-CN"/>
        </w:rPr>
        <w:object>
          <v:shape id="_x0000_i1053" o:spt="75" type="#_x0000_t75" style="height:18pt;width:5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。</w:t>
      </w:r>
    </w:p>
    <w:p w14:paraId="3EC85B06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A.3.5</w:t>
      </w:r>
      <w:r>
        <w:rPr>
          <w:rFonts w:hint="default" w:ascii="Times New Roman" w:hAnsi="Times New Roman" w:eastAsia="黑体" w:cs="Times New Roman"/>
          <w:b/>
          <w:sz w:val="24"/>
          <w:highlight w:val="none"/>
        </w:rPr>
        <w:t>合成不确定度及扩展不确定度</w:t>
      </w:r>
    </w:p>
    <w:p w14:paraId="076D4E77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 xml:space="preserve">合成标准不确定度 </w:t>
      </w:r>
      <w:r>
        <w:rPr>
          <w:rFonts w:hint="default" w:ascii="Times New Roman" w:hAnsi="Times New Roman" w:cs="Times New Roman"/>
          <w:i/>
          <w:sz w:val="24"/>
          <w:highlight w:val="none"/>
        </w:rPr>
        <w:t>u</w:t>
      </w:r>
    </w:p>
    <w:p w14:paraId="6D8B93C5">
      <w:pPr>
        <w:wordWrap w:val="0"/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10"/>
          <w:sz w:val="24"/>
          <w:szCs w:val="24"/>
          <w:highlight w:val="none"/>
          <w:lang w:eastAsia="zh-CN"/>
        </w:rPr>
        <w:object>
          <v:shape id="_x0000_i1054" o:spt="75" type="#_x0000_t75" style="height:18pt;width:60.9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A.3.7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1BC0C1EC"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取包含因子</w:t>
      </w:r>
      <w:r>
        <w:rPr>
          <w:rFonts w:hint="default" w:ascii="Times New Roman" w:hAnsi="Times New Roman" w:cs="Times New Roman"/>
          <w:i/>
          <w:sz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highlight w:val="none"/>
        </w:rPr>
        <w:t>=2，则扩展不确定度为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eastAsia="zh-CN"/>
        </w:rPr>
        <w:object>
          <v:shape id="_x0000_i1055" o:spt="75" type="#_x0000_t75" style="height:13.95pt;width:4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14"/>
          <w:sz w:val="24"/>
          <w:highlight w:val="none"/>
        </w:rPr>
        <w:t xml:space="preserve">        </w:t>
      </w:r>
      <w:r>
        <w:rPr>
          <w:rFonts w:hint="default" w:ascii="Times New Roman" w:hAnsi="Times New Roman" w:cs="Times New Roman"/>
          <w:position w:val="-14"/>
          <w:sz w:val="24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position w:val="-14"/>
          <w:sz w:val="24"/>
          <w:highlight w:val="none"/>
        </w:rPr>
        <w:t xml:space="preserve">   </w:t>
      </w:r>
      <w:r>
        <w:rPr>
          <w:rFonts w:hint="default" w:ascii="Times New Roman" w:hAnsi="Times New Roman" w:cs="Times New Roman"/>
          <w:position w:val="-14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position w:val="-14"/>
          <w:sz w:val="24"/>
          <w:highlight w:val="none"/>
        </w:rPr>
        <w:t xml:space="preserve">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A.3.8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50E59AEF">
      <w:pPr>
        <w:spacing w:line="360" w:lineRule="auto"/>
        <w:ind w:firstLine="480" w:firstLineChars="200"/>
        <w:rPr>
          <w:rFonts w:hint="default" w:ascii="Times New Roman" w:hAnsi="Times New Roman" w:cs="Times New Roman"/>
          <w:iCs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采用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加速度传感器</w:t>
      </w:r>
      <w:r>
        <w:rPr>
          <w:rFonts w:hint="default" w:ascii="Times New Roman" w:hAnsi="Times New Roman" w:cs="Times New Roman"/>
          <w:sz w:val="24"/>
          <w:highlight w:val="none"/>
        </w:rPr>
        <w:t>进行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试验频率</w:t>
      </w:r>
      <w:r>
        <w:rPr>
          <w:rFonts w:hint="default" w:ascii="Times New Roman" w:hAnsi="Times New Roman" w:cs="Times New Roman"/>
          <w:sz w:val="24"/>
          <w:highlight w:val="none"/>
        </w:rPr>
        <w:t xml:space="preserve">校准，合成标准不确定度 </w:t>
      </w:r>
      <w:r>
        <w:rPr>
          <w:rFonts w:hint="default" w:ascii="Times New Roman" w:hAnsi="Times New Roman" w:cs="Times New Roman"/>
          <w:i/>
          <w:sz w:val="24"/>
          <w:highlight w:val="none"/>
        </w:rPr>
        <w:t>u=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0.6%</w:t>
      </w:r>
      <w:r>
        <w:rPr>
          <w:rFonts w:hint="default" w:ascii="Times New Roman" w:hAnsi="Times New Roman" w:cs="Times New Roman"/>
          <w:iCs/>
          <w:sz w:val="24"/>
          <w:highlight w:val="none"/>
        </w:rPr>
        <w:t>，</w:t>
      </w:r>
      <w:r>
        <w:rPr>
          <w:rFonts w:hint="default" w:ascii="Times New Roman" w:hAnsi="Times New Roman" w:cs="Times New Roman"/>
          <w:sz w:val="24"/>
          <w:highlight w:val="none"/>
        </w:rPr>
        <w:t>取包含因子</w:t>
      </w:r>
      <w:r>
        <w:rPr>
          <w:rFonts w:hint="default" w:ascii="Times New Roman" w:hAnsi="Times New Roman" w:cs="Times New Roman"/>
          <w:i/>
          <w:sz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highlight w:val="none"/>
        </w:rPr>
        <w:t>=2，则扩展不确定度为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1.2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%</w:t>
      </w:r>
      <w:r>
        <w:rPr>
          <w:rFonts w:hint="default" w:ascii="Times New Roman" w:hAnsi="Times New Roman" w:cs="Times New Roman"/>
          <w:sz w:val="24"/>
          <w:highlight w:val="none"/>
        </w:rPr>
        <w:t>。</w:t>
      </w:r>
    </w:p>
    <w:p w14:paraId="3F768652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A.4试验温度不确定度评定</w:t>
      </w:r>
    </w:p>
    <w:p w14:paraId="7E95D34D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A.4.1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>测量方法</w:t>
      </w:r>
    </w:p>
    <w:p w14:paraId="605C679D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  <w:lang w:val="en-US"/>
        </w:rPr>
      </w:pPr>
      <w:r>
        <w:rPr>
          <w:rFonts w:hint="default" w:ascii="Times New Roman" w:hAnsi="Times New Roman" w:cs="Times New Roman"/>
          <w:sz w:val="24"/>
          <w:highlight w:val="none"/>
        </w:rPr>
        <w:t>高频往复式摩擦磨损试验机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试验温度采用</w:t>
      </w:r>
      <w:bookmarkStart w:id="0" w:name="_GoBack"/>
      <w:bookmarkEnd w:id="0"/>
      <w:r>
        <w:rPr>
          <w:rFonts w:hint="eastAsia" w:cs="Times New Roman"/>
          <w:sz w:val="24"/>
          <w:highlight w:val="none"/>
          <w:lang w:val="en-US" w:eastAsia="zh-CN"/>
        </w:rPr>
        <w:t>温度传感器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（配专用摩擦副下试样）</w:t>
      </w:r>
      <w:r>
        <w:rPr>
          <w:rFonts w:hint="default" w:ascii="Times New Roman" w:hAnsi="Times New Roman" w:cs="Times New Roman"/>
          <w:sz w:val="24"/>
          <w:highlight w:val="none"/>
        </w:rPr>
        <w:t>进行校准，具体测量方法见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7.5。</w:t>
      </w:r>
    </w:p>
    <w:p w14:paraId="3D3B99AE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A.4.2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>数学模型</w:t>
      </w:r>
    </w:p>
    <w:p w14:paraId="322DDFDE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依据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试验温度示值误差校准</w:t>
      </w:r>
      <w:r>
        <w:rPr>
          <w:rFonts w:hint="default" w:ascii="Times New Roman" w:hAnsi="Times New Roman" w:cs="Times New Roman"/>
          <w:sz w:val="24"/>
          <w:highlight w:val="none"/>
        </w:rPr>
        <w:t>的物理模型，进行不确定度分析。</w:t>
      </w:r>
    </w:p>
    <w:p w14:paraId="1698C2B4">
      <w:pPr>
        <w:wordWrap w:val="0"/>
        <w:spacing w:line="360" w:lineRule="auto"/>
        <w:jc w:val="right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position w:val="-12"/>
          <w:sz w:val="24"/>
          <w:highlight w:val="none"/>
          <w:lang w:val="en-US" w:eastAsia="zh-CN"/>
        </w:rPr>
        <w:object>
          <v:shape id="_x0000_i1056" o:spt="75" type="#_x0000_t75" style="height:20pt;width:46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4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position w:val="-22"/>
          <w:sz w:val="24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</w:t>
      </w:r>
      <w:r>
        <w:rPr>
          <w:rFonts w:hint="eastAsia" w:cs="Times New Roman"/>
          <w:position w:val="-24"/>
          <w:sz w:val="24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A.4.1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21784883">
      <w:pPr>
        <w:spacing w:before="156" w:beforeLines="50" w:after="156" w:afterLines="50" w:line="360" w:lineRule="auto"/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A.4.4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>方差和灵敏系数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</w:t>
      </w:r>
    </w:p>
    <w:p w14:paraId="1A7F54D7">
      <w:pPr>
        <w:wordWrap w:val="0"/>
        <w:spacing w:line="360" w:lineRule="auto"/>
        <w:jc w:val="right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eastAsia="zh-CN"/>
        </w:rPr>
        <w:object>
          <v:shape id="_x0000_i1057" o:spt="75" type="#_x0000_t75" style="height:34pt;width:121.9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A.4.2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739AF032">
      <w:pPr>
        <w:spacing w:line="360" w:lineRule="auto"/>
        <w:jc w:val="righ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12"/>
          <w:sz w:val="24"/>
          <w:szCs w:val="24"/>
          <w:highlight w:val="none"/>
          <w:lang w:eastAsia="zh-CN"/>
        </w:rPr>
        <w:object>
          <v:shape id="_x0000_i1058" o:spt="75" type="#_x0000_t75" style="height:20pt;width:78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8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color w:val="000000"/>
          <w:sz w:val="24"/>
          <w:highlight w:val="none"/>
        </w:rPr>
        <w:t xml:space="preserve">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A.4.3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34EC83AE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highlight w:val="none"/>
        </w:rPr>
        <w:t>下面将各参数求偏导：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</w:t>
      </w:r>
    </w:p>
    <w:p w14:paraId="698B539E">
      <w:pPr>
        <w:spacing w:line="360" w:lineRule="auto"/>
        <w:ind w:firstLine="480" w:firstLineChars="200"/>
        <w:jc w:val="right"/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24"/>
          <w:sz w:val="24"/>
          <w:szCs w:val="24"/>
          <w:highlight w:val="none"/>
          <w:lang w:eastAsia="zh-CN"/>
        </w:rPr>
        <w:object>
          <v:shape id="_x0000_i1059" o:spt="75" type="#_x0000_t75" style="height:34pt;width:84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0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A.4.4</w:t>
      </w:r>
      <w:r>
        <w:rPr>
          <w:rFonts w:hint="default" w:ascii="Times New Roman" w:hAnsi="Times New Roman" w:cs="Times New Roman"/>
          <w:highlight w:val="none"/>
        </w:rPr>
        <w:t>）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</w:t>
      </w:r>
    </w:p>
    <w:p w14:paraId="01A730A2">
      <w:pPr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color w:val="000000"/>
          <w:sz w:val="24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12"/>
          <w:sz w:val="24"/>
          <w:szCs w:val="24"/>
          <w:highlight w:val="none"/>
          <w:lang w:eastAsia="zh-CN"/>
        </w:rPr>
        <w:object>
          <v:shape id="_x0000_i1060" o:spt="75" type="#_x0000_t75" style="height:20pt;width:11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（A.4.5）</w:t>
      </w:r>
    </w:p>
    <w:p w14:paraId="562A0602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A.4.4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>不确定度来源</w:t>
      </w:r>
    </w:p>
    <w:p w14:paraId="42ED371E">
      <w:pPr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 xml:space="preserve">    采用</w:t>
      </w:r>
      <w:r>
        <w:rPr>
          <w:rFonts w:hint="eastAsia" w:cs="Times New Roman"/>
          <w:sz w:val="24"/>
          <w:highlight w:val="none"/>
          <w:lang w:val="en-US" w:eastAsia="zh-CN"/>
        </w:rPr>
        <w:t>温度传感器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（配专用摩擦副下试样）</w:t>
      </w:r>
      <w:r>
        <w:rPr>
          <w:rFonts w:hint="default" w:ascii="Times New Roman" w:hAnsi="Times New Roman" w:cs="Times New Roman"/>
          <w:sz w:val="24"/>
          <w:highlight w:val="none"/>
        </w:rPr>
        <w:t>校准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温度</w:t>
      </w:r>
      <w:r>
        <w:rPr>
          <w:rFonts w:hint="default" w:ascii="Times New Roman" w:hAnsi="Times New Roman" w:cs="Times New Roman"/>
          <w:sz w:val="24"/>
          <w:highlight w:val="none"/>
        </w:rPr>
        <w:t>，引入的不确定度主要有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温度传感器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示值误差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引入的不确定度。</w:t>
      </w:r>
    </w:p>
    <w:p w14:paraId="2F363C42">
      <w:pPr>
        <w:spacing w:line="360" w:lineRule="auto"/>
        <w:rPr>
          <w:rFonts w:hint="default" w:ascii="Times New Roman" w:hAnsi="Times New Roman" w:eastAsia="宋体" w:cs="Times New Roman"/>
          <w:i w:val="0"/>
          <w:iCs w:val="0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A.4.</w:t>
      </w:r>
      <w:r>
        <w:rPr>
          <w:rFonts w:hint="default" w:ascii="Times New Roman" w:hAnsi="Times New Roman" w:cs="Times New Roman"/>
          <w:sz w:val="24"/>
          <w:highlight w:val="none"/>
        </w:rPr>
        <w:t xml:space="preserve">4.1  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温度传感器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</w:t>
      </w:r>
      <w:r>
        <w:rPr>
          <w:rFonts w:hint="default" w:ascii="Times New Roman" w:hAnsi="Times New Roman" w:cs="Times New Roman"/>
          <w:i/>
          <w:iCs/>
          <w:sz w:val="24"/>
          <w:highlight w:val="none"/>
        </w:rPr>
        <w:t>u</w:t>
      </w:r>
      <w:r>
        <w:rPr>
          <w:rFonts w:hint="default" w:ascii="Times New Roman" w:hAnsi="Times New Roman" w:cs="Times New Roman"/>
          <w:i w:val="0"/>
          <w:iCs w:val="0"/>
          <w:sz w:val="24"/>
          <w:highlight w:val="none"/>
          <w:vertAlign w:val="subscript"/>
          <w:lang w:val="en-US" w:eastAsia="zh-CN"/>
        </w:rPr>
        <w:t>1</w:t>
      </w:r>
    </w:p>
    <w:p w14:paraId="0E7997CB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通过</w:t>
      </w:r>
      <w:r>
        <w:rPr>
          <w:rFonts w:hint="eastAsia" w:cs="Times New Roman"/>
          <w:sz w:val="24"/>
          <w:highlight w:val="none"/>
          <w:lang w:val="en-US" w:eastAsia="zh-CN"/>
        </w:rPr>
        <w:t>温度传感器</w:t>
      </w:r>
      <w:r>
        <w:rPr>
          <w:rFonts w:hint="default" w:ascii="Times New Roman" w:hAnsi="Times New Roman" w:cs="Times New Roman"/>
          <w:sz w:val="24"/>
          <w:highlight w:val="none"/>
        </w:rPr>
        <w:t>进行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试验机试验温度</w:t>
      </w:r>
      <w:r>
        <w:rPr>
          <w:rFonts w:hint="default" w:ascii="Times New Roman" w:hAnsi="Times New Roman" w:cs="Times New Roman"/>
          <w:sz w:val="24"/>
          <w:highlight w:val="none"/>
        </w:rPr>
        <w:t>校准，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根据其校准证书</w:t>
      </w:r>
      <w:r>
        <w:rPr>
          <w:rFonts w:hint="default" w:ascii="Times New Roman" w:hAnsi="Times New Roman" w:cs="Times New Roman"/>
          <w:sz w:val="24"/>
          <w:highlight w:val="none"/>
        </w:rPr>
        <w:t>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不确定度为0.008 ℃（</w:t>
      </w:r>
      <w:r>
        <w:rPr>
          <w:rFonts w:hint="default" w:ascii="Times New Roman" w:hAnsi="Times New Roman" w:cs="Times New Roman"/>
          <w:i/>
          <w:iCs/>
          <w:sz w:val="24"/>
          <w:highlight w:val="none"/>
          <w:lang w:val="en-US" w:eastAsia="zh-CN"/>
        </w:rPr>
        <w:t>k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=2），标准不确定度为0.004 ℃</w:t>
      </w:r>
      <w:r>
        <w:rPr>
          <w:rFonts w:hint="default" w:ascii="Times New Roman" w:hAnsi="Times New Roman" w:cs="Times New Roman"/>
          <w:sz w:val="24"/>
          <w:highlight w:val="none"/>
        </w:rPr>
        <w:t>。</w:t>
      </w:r>
    </w:p>
    <w:p w14:paraId="06DD18C3">
      <w:pPr>
        <w:spacing w:line="360" w:lineRule="auto"/>
        <w:rPr>
          <w:rFonts w:hint="default" w:ascii="Times New Roman" w:hAnsi="Times New Roman" w:eastAsia="宋体" w:cs="Times New Roman"/>
          <w:sz w:val="24"/>
          <w:highlight w:val="none"/>
          <w:lang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A.4.</w:t>
      </w:r>
      <w:r>
        <w:rPr>
          <w:rFonts w:hint="default" w:ascii="Times New Roman" w:hAnsi="Times New Roman" w:cs="Times New Roman"/>
          <w:sz w:val="24"/>
          <w:highlight w:val="none"/>
        </w:rPr>
        <w:t>4.2  测量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重复性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</w:t>
      </w:r>
      <w:r>
        <w:rPr>
          <w:rFonts w:hint="default" w:ascii="Times New Roman" w:hAnsi="Times New Roman" w:cs="Times New Roman"/>
          <w:i/>
          <w:sz w:val="24"/>
          <w:highlight w:val="none"/>
        </w:rPr>
        <w:t>u</w:t>
      </w:r>
      <w:r>
        <w:rPr>
          <w:rFonts w:hint="default" w:ascii="Times New Roman" w:hAnsi="Times New Roman" w:cs="Times New Roman"/>
          <w:sz w:val="24"/>
          <w:highlight w:val="none"/>
          <w:vertAlign w:val="subscript"/>
          <w:lang w:val="en-US" w:eastAsia="zh-CN"/>
        </w:rPr>
        <w:t>2</w:t>
      </w:r>
    </w:p>
    <w:p w14:paraId="6EFFF22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对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示值温度50℃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进行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次重复测量，结果分别为：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49.</w:t>
      </w:r>
      <w:r>
        <w:rPr>
          <w:rFonts w:hint="eastAsia" w:cs="Times New Roman"/>
          <w:color w:val="000000"/>
          <w:sz w:val="24"/>
          <w:szCs w:val="24"/>
          <w:highlight w:val="none"/>
          <w:lang w:val="en-US" w:eastAsia="zh-CN"/>
        </w:rPr>
        <w:t>86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 xml:space="preserve"> ℃、49.</w:t>
      </w:r>
      <w:r>
        <w:rPr>
          <w:rFonts w:hint="eastAsia" w:cs="Times New Roman"/>
          <w:color w:val="000000"/>
          <w:sz w:val="24"/>
          <w:szCs w:val="24"/>
          <w:highlight w:val="none"/>
          <w:lang w:val="en-US" w:eastAsia="zh-CN"/>
        </w:rPr>
        <w:t xml:space="preserve">87 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℃、49.</w:t>
      </w:r>
      <w:r>
        <w:rPr>
          <w:rFonts w:hint="eastAsia" w:cs="Times New Roman"/>
          <w:color w:val="000000"/>
          <w:sz w:val="24"/>
          <w:szCs w:val="24"/>
          <w:highlight w:val="none"/>
          <w:lang w:val="en-US" w:eastAsia="zh-CN"/>
        </w:rPr>
        <w:t xml:space="preserve">91 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℃、49</w:t>
      </w:r>
      <w:r>
        <w:rPr>
          <w:rFonts w:hint="eastAsia" w:cs="Times New Roman"/>
          <w:color w:val="000000"/>
          <w:sz w:val="24"/>
          <w:szCs w:val="24"/>
          <w:highlight w:val="none"/>
          <w:lang w:val="en-US" w:eastAsia="zh-CN"/>
        </w:rPr>
        <w:t xml:space="preserve">.91 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℃，重复性计算如下：</w:t>
      </w:r>
    </w:p>
    <w:p w14:paraId="70B6149C">
      <w:pPr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position w:val="-12"/>
          <w:sz w:val="24"/>
          <w:highlight w:val="none"/>
          <w:lang w:val="en-US" w:eastAsia="zh-CN"/>
        </w:rPr>
        <w:object>
          <v:shape id="_x0000_i1061" o:spt="75" type="#_x0000_t75" style="height:18pt;width:6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4">
            <o:LockedField>false</o:LockedField>
          </o:OLEObject>
        </w:object>
      </w:r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A.4.6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235588DC">
      <w:pPr>
        <w:spacing w:line="360" w:lineRule="auto"/>
        <w:rPr>
          <w:rFonts w:hint="default" w:ascii="Times New Roman" w:hAnsi="Times New Roman" w:cs="Times New Roman"/>
          <w:position w:val="-12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position w:val="-12"/>
          <w:sz w:val="24"/>
          <w:highlight w:val="none"/>
          <w:lang w:val="en-US" w:eastAsia="zh-CN"/>
        </w:rPr>
        <w:t>式中：</w:t>
      </w:r>
    </w:p>
    <w:p w14:paraId="51F237B3">
      <w:pPr>
        <w:spacing w:line="360" w:lineRule="auto"/>
        <w:ind w:firstLine="240" w:firstLineChars="100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position w:val="-4"/>
          <w:sz w:val="24"/>
          <w:highlight w:val="none"/>
          <w:lang w:val="en-US" w:eastAsia="zh-CN"/>
        </w:rPr>
        <w:object>
          <v:shape id="_x0000_i1062" o:spt="75" type="#_x0000_t75" style="height:13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试验温度重复性</w:t>
      </w: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；</w:t>
      </w:r>
    </w:p>
    <w:p w14:paraId="3E14B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position w:val="-12"/>
          <w:sz w:val="24"/>
          <w:highlight w:val="none"/>
          <w:lang w:val="en-US" w:eastAsia="zh-CN"/>
        </w:rPr>
        <w:object>
          <v:shape id="_x0000_i1063" o:spt="75" type="#_x0000_t75" style="height:18pt;width:19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lang w:val="en-US" w:eastAsia="zh-CN"/>
        </w:rPr>
        <w:t>温度传感器4次读数的最大值，N</w:t>
      </w: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；</w:t>
      </w:r>
    </w:p>
    <w:p w14:paraId="08C99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position w:val="-12"/>
          <w:sz w:val="24"/>
          <w:highlight w:val="none"/>
          <w:lang w:val="en-US" w:eastAsia="zh-CN"/>
        </w:rPr>
        <w:object>
          <v:shape id="_x0000_i1064" o:spt="75" type="#_x0000_t75" style="height:18pt;width:1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温度</w:t>
      </w:r>
      <w:r>
        <w:rPr>
          <w:rFonts w:hint="default" w:ascii="Times New Roman" w:hAnsi="Times New Roman" w:cs="Times New Roman"/>
          <w:sz w:val="24"/>
          <w:lang w:val="en-US" w:eastAsia="zh-CN"/>
        </w:rPr>
        <w:t>传感器4次读数的最小值，N。</w:t>
      </w:r>
    </w:p>
    <w:p w14:paraId="6EB02D67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按照极差法计算标准不确定度如下：</w:t>
      </w:r>
    </w:p>
    <w:p w14:paraId="5836C3D3">
      <w:pPr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sz w:val="24"/>
          <w:szCs w:val="24"/>
          <w:highlight w:val="red"/>
          <w:lang w:val="en-US" w:eastAsia="zh-CN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eastAsia="zh-CN"/>
        </w:rPr>
        <w:object>
          <v:shape id="_x0000_i1065" o:spt="75" type="#_x0000_t75" style="height:34pt;width:4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</w: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A.4.7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753BB07A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测量次数n=4，C=2.06，代入上式得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10"/>
          <w:sz w:val="24"/>
          <w:szCs w:val="24"/>
          <w:highlight w:val="none"/>
          <w:lang w:eastAsia="zh-CN"/>
        </w:rPr>
        <w:object>
          <v:shape id="_x0000_i1066" o:spt="75" type="#_x0000_t75" style="height:18pt;width:54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℃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。</w:t>
      </w:r>
    </w:p>
    <w:p w14:paraId="1B0968D4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A.4.5</w:t>
      </w:r>
      <w:r>
        <w:rPr>
          <w:rFonts w:hint="default" w:ascii="Times New Roman" w:hAnsi="Times New Roman" w:eastAsia="黑体" w:cs="Times New Roman"/>
          <w:b/>
          <w:sz w:val="24"/>
          <w:highlight w:val="none"/>
        </w:rPr>
        <w:t>合成不确定度及扩展不确定度</w:t>
      </w:r>
    </w:p>
    <w:p w14:paraId="67F108CA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 xml:space="preserve">合成标准不确定度 </w:t>
      </w:r>
      <w:r>
        <w:rPr>
          <w:rFonts w:hint="default" w:ascii="Times New Roman" w:hAnsi="Times New Roman" w:cs="Times New Roman"/>
          <w:i/>
          <w:sz w:val="24"/>
          <w:highlight w:val="none"/>
        </w:rPr>
        <w:t>u</w:t>
      </w:r>
    </w:p>
    <w:p w14:paraId="68D24983">
      <w:pPr>
        <w:wordWrap w:val="0"/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10"/>
          <w:sz w:val="24"/>
          <w:szCs w:val="24"/>
          <w:highlight w:val="none"/>
          <w:lang w:eastAsia="zh-CN"/>
        </w:rPr>
        <w:object>
          <v:shape id="_x0000_i1067" o:spt="75" type="#_x0000_t75" style="height:18pt;width:60.9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A.4.8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38F75ECB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</w:rPr>
        <w:t>取包含因子</w:t>
      </w:r>
      <w:r>
        <w:rPr>
          <w:rFonts w:hint="default" w:ascii="Times New Roman" w:hAnsi="Times New Roman" w:cs="Times New Roman"/>
          <w:i/>
          <w:sz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highlight w:val="none"/>
        </w:rPr>
        <w:t>=2，则扩展不确定度为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eastAsia="zh-CN"/>
        </w:rPr>
        <w:object>
          <v:shape id="_x0000_i1068" o:spt="75" type="#_x0000_t75" style="height:13.95pt;width:4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7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14"/>
          <w:sz w:val="24"/>
          <w:highlight w:val="none"/>
        </w:rPr>
        <w:t xml:space="preserve">         </w:t>
      </w:r>
      <w:r>
        <w:rPr>
          <w:rFonts w:hint="default" w:ascii="Times New Roman" w:hAnsi="Times New Roman" w:cs="Times New Roman"/>
          <w:position w:val="-14"/>
          <w:sz w:val="24"/>
          <w:highlight w:val="non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position w:val="-14"/>
          <w:sz w:val="24"/>
          <w:highlight w:val="none"/>
        </w:rPr>
        <w:t xml:space="preserve"> </w:t>
      </w:r>
      <w:r>
        <w:rPr>
          <w:rFonts w:hint="default" w:ascii="Times New Roman" w:hAnsi="Times New Roman" w:cs="Times New Roman"/>
          <w:position w:val="-14"/>
          <w:sz w:val="24"/>
          <w:highlight w:val="non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A.4.9</w:t>
      </w:r>
      <w:r>
        <w:rPr>
          <w:rFonts w:hint="default" w:ascii="Times New Roman" w:hAnsi="Times New Roman" w:cs="Times New Roman"/>
          <w:highlight w:val="none"/>
        </w:rPr>
        <w:t>）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 xml:space="preserve">  </w:t>
      </w:r>
    </w:p>
    <w:p w14:paraId="4F089183">
      <w:pPr>
        <w:spacing w:line="360" w:lineRule="auto"/>
        <w:ind w:firstLine="480" w:firstLineChars="200"/>
        <w:rPr>
          <w:rFonts w:hint="default" w:ascii="Times New Roman" w:hAnsi="Times New Roman" w:cs="Times New Roman"/>
          <w:iCs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采用</w:t>
      </w:r>
      <w:r>
        <w:rPr>
          <w:rFonts w:hint="eastAsia" w:cs="Times New Roman"/>
          <w:sz w:val="24"/>
          <w:highlight w:val="none"/>
          <w:lang w:val="en-US" w:eastAsia="zh-CN"/>
        </w:rPr>
        <w:t>温度传感器</w:t>
      </w:r>
      <w:r>
        <w:rPr>
          <w:rFonts w:hint="default" w:ascii="Times New Roman" w:hAnsi="Times New Roman" w:cs="Times New Roman"/>
          <w:sz w:val="24"/>
          <w:highlight w:val="none"/>
        </w:rPr>
        <w:t>进行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试验温度</w:t>
      </w:r>
      <w:r>
        <w:rPr>
          <w:rFonts w:hint="default" w:ascii="Times New Roman" w:hAnsi="Times New Roman" w:cs="Times New Roman"/>
          <w:sz w:val="24"/>
          <w:highlight w:val="none"/>
        </w:rPr>
        <w:t xml:space="preserve">校准，合成标准不确定度 </w:t>
      </w:r>
      <w:r>
        <w:rPr>
          <w:rFonts w:hint="default" w:ascii="Times New Roman" w:hAnsi="Times New Roman" w:cs="Times New Roman"/>
          <w:i/>
          <w:sz w:val="24"/>
          <w:highlight w:val="none"/>
        </w:rPr>
        <w:t>u=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0.0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5 ℃</w:t>
      </w:r>
      <w:r>
        <w:rPr>
          <w:rFonts w:hint="default" w:ascii="Times New Roman" w:hAnsi="Times New Roman" w:cs="Times New Roman"/>
          <w:iCs/>
          <w:sz w:val="24"/>
          <w:highlight w:val="none"/>
        </w:rPr>
        <w:t>，</w:t>
      </w:r>
      <w:r>
        <w:rPr>
          <w:rFonts w:hint="default" w:ascii="Times New Roman" w:hAnsi="Times New Roman" w:cs="Times New Roman"/>
          <w:sz w:val="24"/>
          <w:highlight w:val="none"/>
        </w:rPr>
        <w:t>取包含因子</w:t>
      </w:r>
      <w:r>
        <w:rPr>
          <w:rFonts w:hint="default" w:ascii="Times New Roman" w:hAnsi="Times New Roman" w:cs="Times New Roman"/>
          <w:i/>
          <w:sz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highlight w:val="none"/>
        </w:rPr>
        <w:t>=2，则扩展不确定度为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0.0</w:t>
      </w:r>
      <w:r>
        <w:rPr>
          <w:rFonts w:hint="eastAsia" w:cs="Times New Roman"/>
          <w:sz w:val="24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0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℃</w:t>
      </w:r>
      <w:r>
        <w:rPr>
          <w:rFonts w:hint="default" w:ascii="Times New Roman" w:hAnsi="Times New Roman" w:cs="Times New Roman"/>
          <w:sz w:val="24"/>
          <w:highlight w:val="none"/>
        </w:rPr>
        <w:t>。</w:t>
      </w:r>
    </w:p>
    <w:p w14:paraId="5DC422B8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A.5摩擦系数不确定度评定</w:t>
      </w:r>
    </w:p>
    <w:p w14:paraId="2DB713B4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A.5.1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 xml:space="preserve"> 测量方法</w:t>
      </w:r>
    </w:p>
    <w:p w14:paraId="257A59D5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  <w:lang w:val="en-US"/>
        </w:rPr>
      </w:pPr>
      <w:r>
        <w:rPr>
          <w:rFonts w:hint="default" w:ascii="Times New Roman" w:hAnsi="Times New Roman" w:cs="Times New Roman"/>
          <w:sz w:val="24"/>
          <w:highlight w:val="none"/>
        </w:rPr>
        <w:t>高频往复式摩擦磨损试验机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摩擦系数</w:t>
      </w:r>
      <w:r>
        <w:rPr>
          <w:rFonts w:hint="default" w:ascii="Times New Roman" w:hAnsi="Times New Roman" w:cs="Times New Roman"/>
          <w:sz w:val="24"/>
          <w:highlight w:val="none"/>
        </w:rPr>
        <w:t>采用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摩擦系数标准物质</w:t>
      </w:r>
      <w:r>
        <w:rPr>
          <w:rFonts w:hint="default" w:ascii="Times New Roman" w:hAnsi="Times New Roman" w:cs="Times New Roman"/>
          <w:sz w:val="24"/>
          <w:highlight w:val="none"/>
        </w:rPr>
        <w:t>进行校准，具体测量方法见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7.6。</w:t>
      </w:r>
    </w:p>
    <w:p w14:paraId="2C93DF3B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A.5.2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>数学模型</w:t>
      </w:r>
    </w:p>
    <w:p w14:paraId="3739F115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依据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摩擦系数示值误差校准</w:t>
      </w:r>
      <w:r>
        <w:rPr>
          <w:rFonts w:hint="default" w:ascii="Times New Roman" w:hAnsi="Times New Roman" w:cs="Times New Roman"/>
          <w:sz w:val="24"/>
          <w:highlight w:val="none"/>
        </w:rPr>
        <w:t>的物理模型，进行不确定度分析。</w:t>
      </w:r>
    </w:p>
    <w:p w14:paraId="17703A90">
      <w:pPr>
        <w:wordWrap w:val="0"/>
        <w:spacing w:line="360" w:lineRule="auto"/>
        <w:jc w:val="right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position w:val="-30"/>
          <w:sz w:val="24"/>
          <w:highlight w:val="none"/>
          <w:lang w:val="en-US" w:eastAsia="zh-CN"/>
        </w:rPr>
        <w:object>
          <v:shape id="_x0000_i1069" o:spt="75" type="#_x0000_t75" style="height:37pt;width:114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8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</w: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A.5.1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115E819B">
      <w:pPr>
        <w:spacing w:before="156" w:beforeLines="50" w:after="156" w:afterLines="50" w:line="360" w:lineRule="auto"/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A.2.3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>方差和灵敏系数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</w:t>
      </w:r>
    </w:p>
    <w:p w14:paraId="04B177EA">
      <w:pPr>
        <w:wordWrap w:val="0"/>
        <w:spacing w:line="360" w:lineRule="auto"/>
        <w:jc w:val="right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eastAsia="zh-CN"/>
        </w:rPr>
        <w:object>
          <v:shape id="_x0000_i1070" o:spt="75" type="#_x0000_t75" style="height:34pt;width:121.9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0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A.5.2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4A2CF5DD">
      <w:pPr>
        <w:spacing w:line="360" w:lineRule="auto"/>
        <w:jc w:val="righ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12"/>
          <w:sz w:val="24"/>
          <w:szCs w:val="24"/>
          <w:highlight w:val="none"/>
          <w:lang w:eastAsia="zh-CN"/>
        </w:rPr>
        <w:object>
          <v:shape id="_x0000_i1071" o:spt="75" type="#_x0000_t75" style="height:20pt;width:92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color w:val="000000"/>
          <w:sz w:val="24"/>
          <w:highlight w:val="none"/>
        </w:rPr>
        <w:t xml:space="preserve">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A.5.3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60488549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highlight w:val="none"/>
        </w:rPr>
        <w:t>下面将各参数求偏导：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</w:t>
      </w:r>
    </w:p>
    <w:p w14:paraId="160AE964">
      <w:pPr>
        <w:spacing w:line="360" w:lineRule="auto"/>
        <w:ind w:firstLine="480" w:firstLineChars="200"/>
        <w:jc w:val="right"/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6"/>
          <w:sz w:val="24"/>
          <w:szCs w:val="24"/>
          <w:highlight w:val="none"/>
          <w:lang w:eastAsia="zh-CN"/>
        </w:rPr>
        <w:object>
          <v:shape id="_x0000_i1072" o:spt="75" type="#_x0000_t75" style="height:39pt;width:137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A.5.4</w:t>
      </w:r>
      <w:r>
        <w:rPr>
          <w:rFonts w:hint="default" w:ascii="Times New Roman" w:hAnsi="Times New Roman" w:cs="Times New Roman"/>
          <w:highlight w:val="none"/>
        </w:rPr>
        <w:t>）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</w:t>
      </w:r>
    </w:p>
    <w:p w14:paraId="624BFEF0">
      <w:pPr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color w:val="000000"/>
          <w:sz w:val="24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2"/>
          <w:sz w:val="24"/>
          <w:szCs w:val="24"/>
          <w:highlight w:val="none"/>
          <w:lang w:eastAsia="zh-CN"/>
        </w:rPr>
        <w:object>
          <v:shape id="_x0000_i1073" o:spt="75" type="#_x0000_t75" style="height:35pt;width:236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（A.5.5）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</w:t>
      </w:r>
    </w:p>
    <w:p w14:paraId="1E608361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bCs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4"/>
          <w:highlight w:val="none"/>
          <w:lang w:val="en-US" w:eastAsia="zh-CN"/>
        </w:rPr>
        <w:t>A.5.4</w:t>
      </w:r>
      <w:r>
        <w:rPr>
          <w:rFonts w:hint="default" w:ascii="Times New Roman" w:hAnsi="Times New Roman" w:eastAsia="黑体" w:cs="Times New Roman"/>
          <w:b/>
          <w:bCs/>
          <w:sz w:val="24"/>
          <w:highlight w:val="none"/>
        </w:rPr>
        <w:t>不确定度来源</w:t>
      </w:r>
    </w:p>
    <w:p w14:paraId="7720BACD">
      <w:pPr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 xml:space="preserve">    采用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摩擦系数标准物质</w:t>
      </w:r>
      <w:r>
        <w:rPr>
          <w:rFonts w:hint="default" w:ascii="Times New Roman" w:hAnsi="Times New Roman" w:cs="Times New Roman"/>
          <w:sz w:val="24"/>
          <w:highlight w:val="none"/>
        </w:rPr>
        <w:t>校准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摩擦系数</w:t>
      </w:r>
      <w:r>
        <w:rPr>
          <w:rFonts w:hint="default" w:ascii="Times New Roman" w:hAnsi="Times New Roman" w:cs="Times New Roman"/>
          <w:sz w:val="24"/>
          <w:highlight w:val="none"/>
        </w:rPr>
        <w:t>，引入的不确定度主要有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标准物质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测量重复性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引入的不确定度。</w:t>
      </w:r>
    </w:p>
    <w:p w14:paraId="617D2D08">
      <w:pPr>
        <w:spacing w:line="360" w:lineRule="auto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A.1.4.标准物质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</w:t>
      </w:r>
      <w:r>
        <w:rPr>
          <w:rFonts w:hint="default" w:ascii="Times New Roman" w:hAnsi="Times New Roman" w:cs="Times New Roman"/>
          <w:i/>
          <w:iCs/>
          <w:sz w:val="24"/>
          <w:highlight w:val="none"/>
        </w:rPr>
        <w:t>u</w:t>
      </w:r>
      <w:r>
        <w:rPr>
          <w:rFonts w:hint="default" w:ascii="Times New Roman" w:hAnsi="Times New Roman" w:cs="Times New Roman"/>
          <w:i w:val="0"/>
          <w:iCs w:val="0"/>
          <w:sz w:val="24"/>
          <w:highlight w:val="none"/>
          <w:vertAlign w:val="subscript"/>
          <w:lang w:val="en-US" w:eastAsia="zh-CN"/>
        </w:rPr>
        <w:t>1</w:t>
      </w:r>
    </w:p>
    <w:p w14:paraId="5E5AAD5E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通过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摩擦系数标准物质</w:t>
      </w:r>
      <w:r>
        <w:rPr>
          <w:rFonts w:hint="default" w:ascii="Times New Roman" w:hAnsi="Times New Roman" w:cs="Times New Roman"/>
          <w:sz w:val="24"/>
          <w:highlight w:val="none"/>
        </w:rPr>
        <w:t>进行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试验机摩擦系数</w:t>
      </w:r>
      <w:r>
        <w:rPr>
          <w:rFonts w:hint="default" w:ascii="Times New Roman" w:hAnsi="Times New Roman" w:cs="Times New Roman"/>
          <w:sz w:val="24"/>
          <w:highlight w:val="none"/>
        </w:rPr>
        <w:t>校准，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不确定度为5%（</w:t>
      </w:r>
      <w:r>
        <w:rPr>
          <w:rFonts w:hint="default" w:ascii="Times New Roman" w:hAnsi="Times New Roman" w:cs="Times New Roman"/>
          <w:i/>
          <w:iCs/>
          <w:sz w:val="24"/>
          <w:highlight w:val="none"/>
          <w:lang w:val="en-US" w:eastAsia="zh-CN"/>
        </w:rPr>
        <w:t>k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=2），标准不确定度为2.5%</w:t>
      </w:r>
      <w:r>
        <w:rPr>
          <w:rFonts w:hint="default" w:ascii="Times New Roman" w:hAnsi="Times New Roman" w:cs="Times New Roman"/>
          <w:sz w:val="24"/>
          <w:highlight w:val="none"/>
        </w:rPr>
        <w:t>。</w:t>
      </w:r>
    </w:p>
    <w:p w14:paraId="604A226A"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A.2.4.2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测量重复性</w:t>
      </w:r>
      <w:r>
        <w:rPr>
          <w:rFonts w:hint="default" w:ascii="Times New Roman" w:hAnsi="Times New Roman" w:cs="Times New Roman"/>
          <w:sz w:val="24"/>
          <w:highlight w:val="none"/>
        </w:rPr>
        <w:t>引入的不确定度</w:t>
      </w:r>
      <w:r>
        <w:rPr>
          <w:rFonts w:hint="default" w:ascii="Times New Roman" w:hAnsi="Times New Roman" w:cs="Times New Roman"/>
          <w:i/>
          <w:sz w:val="24"/>
          <w:highlight w:val="none"/>
        </w:rPr>
        <w:t>u</w:t>
      </w:r>
      <w:r>
        <w:rPr>
          <w:rFonts w:hint="default" w:ascii="Times New Roman" w:hAnsi="Times New Roman" w:cs="Times New Roman"/>
          <w:i w:val="0"/>
          <w:iCs/>
          <w:sz w:val="24"/>
          <w:highlight w:val="none"/>
          <w:vertAlign w:val="subscript"/>
          <w:lang w:val="en-US" w:eastAsia="zh-CN"/>
        </w:rPr>
        <w:t>2</w:t>
      </w:r>
    </w:p>
    <w:p w14:paraId="243CCD41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对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标称值0.127的摩擦系数标准物质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进行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</w:rPr>
        <w:t>次重复测量，结果分别为：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none"/>
          <w:lang w:val="en-US" w:eastAsia="zh-CN"/>
        </w:rPr>
        <w:t>0.127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0.126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按照极差法计算标准不确定度如下：</w:t>
      </w:r>
    </w:p>
    <w:p w14:paraId="1386C562">
      <w:pPr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sz w:val="24"/>
          <w:szCs w:val="24"/>
          <w:highlight w:val="red"/>
          <w:lang w:val="en-US" w:eastAsia="zh-CN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30"/>
          <w:sz w:val="24"/>
          <w:szCs w:val="24"/>
          <w:highlight w:val="none"/>
          <w:lang w:eastAsia="zh-CN"/>
        </w:rPr>
        <w:object>
          <v:shape id="_x0000_i1074" o:spt="75" type="#_x0000_t75" style="height:34pt;width:78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8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</w:t>
      </w:r>
      <w:r>
        <w:rPr>
          <w:rFonts w:hint="default" w:ascii="Times New Roman" w:hAnsi="Times New Roman" w:cs="Times New Roman"/>
          <w:position w:val="-24"/>
          <w:sz w:val="24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position w:val="-24"/>
          <w:sz w:val="24"/>
          <w:highlight w:val="none"/>
        </w:rPr>
        <w:t xml:space="preserve">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A.5.6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1FD6547E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测量次数n=2，C=1.13，代入上式得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10"/>
          <w:sz w:val="24"/>
          <w:szCs w:val="24"/>
          <w:highlight w:val="none"/>
          <w:lang w:eastAsia="zh-CN"/>
        </w:rPr>
        <w:object>
          <v:shape id="_x0000_i1075" o:spt="75" type="#_x0000_t75" style="height:18pt;width:52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0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。</w:t>
      </w:r>
    </w:p>
    <w:p w14:paraId="5CB4D2DB">
      <w:pPr>
        <w:spacing w:before="156" w:beforeLines="50" w:after="156" w:afterLines="50" w:line="360" w:lineRule="auto"/>
        <w:rPr>
          <w:rFonts w:hint="default" w:ascii="Times New Roman" w:hAnsi="Times New Roman" w:eastAsia="黑体" w:cs="Times New Roman"/>
          <w:b/>
          <w:sz w:val="24"/>
          <w:highlight w:val="none"/>
        </w:rPr>
      </w:pPr>
      <w:r>
        <w:rPr>
          <w:rFonts w:hint="default" w:ascii="Times New Roman" w:hAnsi="Times New Roman" w:eastAsia="黑体" w:cs="Times New Roman"/>
          <w:b/>
          <w:sz w:val="24"/>
          <w:highlight w:val="none"/>
          <w:lang w:val="en-US" w:eastAsia="zh-CN"/>
        </w:rPr>
        <w:t>A.2.5</w:t>
      </w:r>
      <w:r>
        <w:rPr>
          <w:rFonts w:hint="default" w:ascii="Times New Roman" w:hAnsi="Times New Roman" w:eastAsia="黑体" w:cs="Times New Roman"/>
          <w:b/>
          <w:sz w:val="24"/>
          <w:highlight w:val="none"/>
        </w:rPr>
        <w:t>合成不确定度及扩展不确定度</w:t>
      </w:r>
    </w:p>
    <w:p w14:paraId="396121E3"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 xml:space="preserve">合成标准不确定度 </w:t>
      </w:r>
      <w:r>
        <w:rPr>
          <w:rFonts w:hint="default" w:ascii="Times New Roman" w:hAnsi="Times New Roman" w:cs="Times New Roman"/>
          <w:i/>
          <w:sz w:val="24"/>
          <w:highlight w:val="none"/>
        </w:rPr>
        <w:t>u</w:t>
      </w:r>
    </w:p>
    <w:p w14:paraId="327A78CE">
      <w:pPr>
        <w:wordWrap w:val="0"/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 w:eastAsiaTheme="minorEastAsia"/>
          <w:i/>
          <w:iCs/>
          <w:color w:val="auto"/>
          <w:position w:val="-10"/>
          <w:sz w:val="24"/>
          <w:szCs w:val="24"/>
          <w:highlight w:val="none"/>
          <w:lang w:eastAsia="zh-CN"/>
        </w:rPr>
        <w:object>
          <v:shape id="_x0000_i1076" o:spt="75" type="#_x0000_t75" style="height:18pt;width:60.9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A.5.7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2C683AD6"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取包含因子</w:t>
      </w:r>
      <w:r>
        <w:rPr>
          <w:rFonts w:hint="default" w:ascii="Times New Roman" w:hAnsi="Times New Roman" w:cs="Times New Roman"/>
          <w:i/>
          <w:sz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highlight w:val="none"/>
        </w:rPr>
        <w:t>=2，则扩展不确定度为</w:t>
      </w:r>
      <w:r>
        <w:rPr>
          <w:rFonts w:hint="default" w:ascii="Times New Roman" w:hAnsi="Times New Roman" w:cs="Times New Roman" w:eastAsiaTheme="minorEastAsia"/>
          <w:i/>
          <w:iCs/>
          <w:color w:val="auto"/>
          <w:position w:val="-6"/>
          <w:sz w:val="24"/>
          <w:szCs w:val="24"/>
          <w:highlight w:val="none"/>
          <w:lang w:eastAsia="zh-CN"/>
        </w:rPr>
        <w:object>
          <v:shape id="_x0000_i1077" o:spt="75" type="#_x0000_t75" style="height:13.95pt;width:4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3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14"/>
          <w:sz w:val="24"/>
          <w:highlight w:val="none"/>
        </w:rPr>
        <w:t xml:space="preserve">        </w:t>
      </w:r>
      <w:r>
        <w:rPr>
          <w:rFonts w:hint="default" w:ascii="Times New Roman" w:hAnsi="Times New Roman" w:cs="Times New Roman"/>
          <w:position w:val="-14"/>
          <w:sz w:val="24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position w:val="-14"/>
          <w:sz w:val="24"/>
          <w:highlight w:val="none"/>
        </w:rPr>
        <w:t xml:space="preserve"> </w:t>
      </w:r>
      <w:r>
        <w:rPr>
          <w:rFonts w:hint="default" w:ascii="Times New Roman" w:hAnsi="Times New Roman" w:cs="Times New Roman"/>
          <w:position w:val="-14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position w:val="-14"/>
          <w:sz w:val="24"/>
          <w:highlight w:val="none"/>
        </w:rPr>
        <w:t xml:space="preserve">   </w:t>
      </w:r>
      <w:r>
        <w:rPr>
          <w:rFonts w:hint="default" w:ascii="Times New Roman" w:hAnsi="Times New Roman" w:cs="Times New Roman"/>
          <w:highlight w:val="none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A.5.8</w:t>
      </w:r>
      <w:r>
        <w:rPr>
          <w:rFonts w:hint="default" w:ascii="Times New Roman" w:hAnsi="Times New Roman" w:cs="Times New Roman"/>
          <w:highlight w:val="none"/>
        </w:rPr>
        <w:t>）</w:t>
      </w:r>
    </w:p>
    <w:p w14:paraId="3DDCCD4B">
      <w:pPr>
        <w:spacing w:line="360" w:lineRule="auto"/>
        <w:ind w:firstLine="480" w:firstLineChars="20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4"/>
          <w:highlight w:val="none"/>
        </w:rPr>
        <w:t>采用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摩擦系数标准物质</w:t>
      </w:r>
      <w:r>
        <w:rPr>
          <w:rFonts w:hint="default" w:ascii="Times New Roman" w:hAnsi="Times New Roman" w:cs="Times New Roman"/>
          <w:sz w:val="24"/>
          <w:highlight w:val="none"/>
        </w:rPr>
        <w:t>进行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摩擦系数</w:t>
      </w:r>
      <w:r>
        <w:rPr>
          <w:rFonts w:hint="default" w:ascii="Times New Roman" w:hAnsi="Times New Roman" w:cs="Times New Roman"/>
          <w:sz w:val="24"/>
          <w:highlight w:val="none"/>
        </w:rPr>
        <w:t xml:space="preserve">校准，合成标准不确定度 </w:t>
      </w:r>
      <w:r>
        <w:rPr>
          <w:rFonts w:hint="default" w:ascii="Times New Roman" w:hAnsi="Times New Roman" w:cs="Times New Roman"/>
          <w:i/>
          <w:sz w:val="24"/>
          <w:highlight w:val="none"/>
        </w:rPr>
        <w:t>u=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2.6%</w:t>
      </w:r>
      <w:r>
        <w:rPr>
          <w:rFonts w:hint="default" w:ascii="Times New Roman" w:hAnsi="Times New Roman" w:cs="Times New Roman"/>
          <w:iCs/>
          <w:sz w:val="24"/>
          <w:highlight w:val="none"/>
        </w:rPr>
        <w:t>，</w:t>
      </w:r>
      <w:r>
        <w:rPr>
          <w:rFonts w:hint="default" w:ascii="Times New Roman" w:hAnsi="Times New Roman" w:cs="Times New Roman"/>
          <w:sz w:val="24"/>
          <w:highlight w:val="none"/>
        </w:rPr>
        <w:t>取包含因子</w:t>
      </w:r>
      <w:r>
        <w:rPr>
          <w:rFonts w:hint="default" w:ascii="Times New Roman" w:hAnsi="Times New Roman" w:cs="Times New Roman"/>
          <w:i/>
          <w:sz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highlight w:val="none"/>
        </w:rPr>
        <w:t>=2，则扩展不确定度为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.2%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。</w:t>
      </w:r>
    </w:p>
    <w:p w14:paraId="0473DD28">
      <w:pPr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br w:type="page"/>
      </w:r>
    </w:p>
    <w:p w14:paraId="44180A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C3B"/>
    <w:rsid w:val="002D0304"/>
    <w:rsid w:val="00480C3B"/>
    <w:rsid w:val="004C2A5B"/>
    <w:rsid w:val="006C383B"/>
    <w:rsid w:val="007C2361"/>
    <w:rsid w:val="008243C8"/>
    <w:rsid w:val="00B434E4"/>
    <w:rsid w:val="00BA5E4C"/>
    <w:rsid w:val="00CC4BB4"/>
    <w:rsid w:val="00E25E3D"/>
    <w:rsid w:val="0AC1099B"/>
    <w:rsid w:val="2616730C"/>
    <w:rsid w:val="33A56812"/>
    <w:rsid w:val="357F234A"/>
    <w:rsid w:val="416C78C0"/>
    <w:rsid w:val="580A7D41"/>
    <w:rsid w:val="5F100333"/>
    <w:rsid w:val="70CF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50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9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8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7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6.bin"/><Relationship Id="rId9" Type="http://schemas.openxmlformats.org/officeDocument/2006/relationships/image" Target="media/image3.wmf"/><Relationship Id="rId89" Type="http://schemas.openxmlformats.org/officeDocument/2006/relationships/image" Target="media/image41.wmf"/><Relationship Id="rId88" Type="http://schemas.openxmlformats.org/officeDocument/2006/relationships/oleObject" Target="embeddings/oleObject45.bin"/><Relationship Id="rId87" Type="http://schemas.openxmlformats.org/officeDocument/2006/relationships/oleObject" Target="embeddings/oleObject44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3.bin"/><Relationship Id="rId84" Type="http://schemas.openxmlformats.org/officeDocument/2006/relationships/image" Target="media/image39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8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7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40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9.bin"/><Relationship Id="rId76" Type="http://schemas.openxmlformats.org/officeDocument/2006/relationships/oleObject" Target="embeddings/oleObject38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5.bin"/><Relationship Id="rId7" Type="http://schemas.openxmlformats.org/officeDocument/2006/relationships/image" Target="media/image2.wmf"/><Relationship Id="rId69" Type="http://schemas.openxmlformats.org/officeDocument/2006/relationships/image" Target="media/image32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3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2.bin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9.bin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4" Type="http://schemas.openxmlformats.org/officeDocument/2006/relationships/fontTable" Target="fontTable.xml"/><Relationship Id="rId103" Type="http://schemas.openxmlformats.org/officeDocument/2006/relationships/oleObject" Target="embeddings/oleObject53.bin"/><Relationship Id="rId102" Type="http://schemas.openxmlformats.org/officeDocument/2006/relationships/oleObject" Target="embeddings/oleObject52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51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2342</Words>
  <Characters>2940</Characters>
  <Lines>12</Lines>
  <Paragraphs>3</Paragraphs>
  <TotalTime>0</TotalTime>
  <ScaleCrop>false</ScaleCrop>
  <LinksUpToDate>false</LinksUpToDate>
  <CharactersWithSpaces>3767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2024-09-24T03:19:00Z</dcterms:created>
  <dc:creator>慧芳 高</dc:creator>
  <cp:lastModifiedBy>Samarium</cp:lastModifiedBy>
  <dcterms:modified xsi:type="dcterms:W3CDTF">2025-06-27T04:20:37Z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eyJoZGlkIjoiNzU1NmFkYjM2ZjVlNjlhYTExODFlMTExZDY5YzQ0NzkiLCJ1c2VySWQiOiI0NTYzNDA0MTUifQ==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16E6DFC0BF9A443B9F1118B7EC4F5034_12</vt:lpwstr>
  </property>
</Properties>
</file>